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3A770" w14:textId="6BBBD25B" w:rsidR="00D73D4B" w:rsidRDefault="00D73D4B" w:rsidP="00D73D4B">
      <w:pPr>
        <w:tabs>
          <w:tab w:val="center" w:pos="4536"/>
          <w:tab w:val="right" w:pos="9072"/>
        </w:tabs>
        <w:jc w:val="both"/>
        <w:rPr>
          <w:rFonts w:ascii="Arial" w:eastAsia="MS Mincho" w:hAnsi="Arial" w:cs="Arial"/>
          <w:b/>
          <w:bCs/>
          <w:sz w:val="22"/>
        </w:rPr>
      </w:pPr>
      <w:r>
        <w:rPr>
          <w:rFonts w:ascii="Arial" w:eastAsia="MS Mincho" w:hAnsi="Arial" w:cs="Arial"/>
          <w:b/>
          <w:bCs/>
          <w:sz w:val="22"/>
        </w:rPr>
        <w:t>3GPP TSG RAN WG1 #10</w:t>
      </w:r>
      <w:r w:rsidR="00FF2A0D">
        <w:rPr>
          <w:rFonts w:ascii="Arial" w:eastAsia="MS Mincho" w:hAnsi="Arial" w:cs="Arial"/>
          <w:b/>
          <w:bCs/>
          <w:sz w:val="22"/>
        </w:rPr>
        <w:t>7</w:t>
      </w:r>
      <w:r>
        <w:rPr>
          <w:rFonts w:ascii="Arial" w:eastAsia="MS Mincho" w:hAnsi="Arial" w:cs="Arial"/>
          <w:b/>
          <w:bCs/>
          <w:sz w:val="22"/>
        </w:rPr>
        <w:t>-e</w:t>
      </w:r>
      <w:r>
        <w:rPr>
          <w:rFonts w:ascii="Arial" w:eastAsia="MS Mincho" w:hAnsi="Arial" w:cs="Arial"/>
          <w:b/>
          <w:bCs/>
          <w:sz w:val="22"/>
        </w:rPr>
        <w:tab/>
      </w:r>
      <w:r>
        <w:rPr>
          <w:rFonts w:ascii="Arial" w:eastAsia="MS Mincho" w:hAnsi="Arial" w:cs="Arial"/>
          <w:b/>
          <w:bCs/>
          <w:sz w:val="22"/>
        </w:rPr>
        <w:tab/>
      </w:r>
      <w:r w:rsidR="00FF2A0D" w:rsidRPr="00FF2A0D">
        <w:rPr>
          <w:rFonts w:ascii="Arial" w:eastAsia="MS Mincho" w:hAnsi="Arial" w:cs="Arial"/>
          <w:b/>
          <w:bCs/>
          <w:sz w:val="22"/>
        </w:rPr>
        <w:t>R1-2111057</w:t>
      </w:r>
    </w:p>
    <w:p w14:paraId="1B1B5014" w14:textId="720287E6" w:rsidR="00D73D4B" w:rsidRDefault="00D73D4B" w:rsidP="00D73D4B">
      <w:pPr>
        <w:pStyle w:val="a5"/>
        <w:rPr>
          <w:rFonts w:eastAsia="MS Mincho" w:cs="Arial"/>
          <w:bCs/>
          <w:sz w:val="22"/>
        </w:rPr>
      </w:pPr>
      <w:r>
        <w:rPr>
          <w:rFonts w:eastAsia="MS Mincho" w:cs="Arial"/>
          <w:bCs/>
          <w:sz w:val="22"/>
        </w:rPr>
        <w:t xml:space="preserve">e-Meeting, </w:t>
      </w:r>
      <w:r w:rsidR="00FF2A0D">
        <w:rPr>
          <w:rFonts w:eastAsia="MS Mincho" w:cs="Arial"/>
          <w:bCs/>
          <w:sz w:val="22"/>
        </w:rPr>
        <w:t>November</w:t>
      </w:r>
      <w:r>
        <w:rPr>
          <w:rFonts w:eastAsia="MS Mincho" w:cs="Arial"/>
          <w:bCs/>
          <w:sz w:val="22"/>
        </w:rPr>
        <w:t xml:space="preserve"> 11th – 19th, 2021</w:t>
      </w:r>
    </w:p>
    <w:p w14:paraId="09C4DC3E" w14:textId="77777777" w:rsidR="00722494" w:rsidRPr="0065577E" w:rsidRDefault="00722494" w:rsidP="00722494">
      <w:pPr>
        <w:pStyle w:val="a5"/>
        <w:rPr>
          <w:rFonts w:cs="Arial"/>
        </w:rPr>
      </w:pPr>
    </w:p>
    <w:p w14:paraId="6D46A0AE" w14:textId="4E2929D4" w:rsidR="00367877" w:rsidRPr="0065577E" w:rsidRDefault="00367877" w:rsidP="00367877">
      <w:pPr>
        <w:pStyle w:val="a5"/>
        <w:tabs>
          <w:tab w:val="left" w:pos="1800"/>
        </w:tabs>
        <w:ind w:left="1800" w:hanging="1800"/>
        <w:rPr>
          <w:rFonts w:eastAsia="宋体" w:cs="Arial"/>
          <w:sz w:val="21"/>
          <w:lang w:eastAsia="zh-CN"/>
        </w:rPr>
      </w:pPr>
      <w:r w:rsidRPr="0065577E">
        <w:rPr>
          <w:rFonts w:cs="Arial"/>
          <w:sz w:val="21"/>
        </w:rPr>
        <w:t>Source:</w:t>
      </w:r>
      <w:r w:rsidR="00722494" w:rsidRPr="0065577E">
        <w:rPr>
          <w:rFonts w:cs="Arial"/>
          <w:sz w:val="21"/>
        </w:rPr>
        <w:tab/>
      </w:r>
      <w:r w:rsidR="001C76AC" w:rsidRPr="0065577E">
        <w:rPr>
          <w:rFonts w:eastAsia="宋体" w:cs="Arial" w:hint="eastAsia"/>
          <w:sz w:val="21"/>
          <w:lang w:eastAsia="zh-CN"/>
        </w:rPr>
        <w:t>vivo</w:t>
      </w:r>
    </w:p>
    <w:p w14:paraId="498F2F71" w14:textId="342A7350" w:rsidR="000D7F0F" w:rsidRPr="0065577E" w:rsidRDefault="00367877" w:rsidP="00722494">
      <w:pPr>
        <w:pStyle w:val="a5"/>
        <w:tabs>
          <w:tab w:val="left" w:pos="1800"/>
        </w:tabs>
        <w:ind w:left="1897" w:hangingChars="900" w:hanging="1897"/>
        <w:rPr>
          <w:rFonts w:eastAsia="宋体" w:cs="Arial"/>
          <w:sz w:val="21"/>
          <w:lang w:eastAsia="zh-CN"/>
        </w:rPr>
      </w:pPr>
      <w:r w:rsidRPr="0065577E">
        <w:rPr>
          <w:rFonts w:cs="Arial"/>
          <w:sz w:val="21"/>
        </w:rPr>
        <w:t>Title:</w:t>
      </w:r>
      <w:r w:rsidR="00722494" w:rsidRPr="0065577E">
        <w:rPr>
          <w:rFonts w:cs="Arial"/>
          <w:sz w:val="21"/>
        </w:rPr>
        <w:tab/>
      </w:r>
      <w:r w:rsidR="0096412B" w:rsidRPr="00557383">
        <w:rPr>
          <w:rFonts w:cs="Arial"/>
          <w:sz w:val="22"/>
          <w:szCs w:val="22"/>
        </w:rPr>
        <w:t xml:space="preserve">Discussion on </w:t>
      </w:r>
      <w:r w:rsidR="0096412B">
        <w:rPr>
          <w:rFonts w:cs="Arial"/>
          <w:sz w:val="22"/>
          <w:szCs w:val="22"/>
        </w:rPr>
        <w:t>UE feature for</w:t>
      </w:r>
      <w:r w:rsidR="0096412B" w:rsidRPr="00FF4761">
        <w:t xml:space="preserve"> </w:t>
      </w:r>
      <w:r w:rsidR="0096412B" w:rsidRPr="00FF4761">
        <w:rPr>
          <w:rFonts w:cs="Arial"/>
          <w:sz w:val="22"/>
          <w:szCs w:val="22"/>
        </w:rPr>
        <w:t>IAB enhancement</w:t>
      </w:r>
      <w:r w:rsidR="00650D31" w:rsidRPr="0065577E">
        <w:rPr>
          <w:sz w:val="21"/>
        </w:rPr>
        <w:t>s</w:t>
      </w:r>
    </w:p>
    <w:p w14:paraId="151BE230" w14:textId="5F6BDA7A" w:rsidR="00367877" w:rsidRPr="0065577E" w:rsidRDefault="00367877" w:rsidP="00367877">
      <w:pPr>
        <w:pStyle w:val="a5"/>
        <w:tabs>
          <w:tab w:val="left" w:pos="1800"/>
        </w:tabs>
        <w:rPr>
          <w:rFonts w:eastAsia="宋体" w:cs="Arial"/>
          <w:sz w:val="21"/>
          <w:lang w:eastAsia="zh-CN"/>
        </w:rPr>
      </w:pPr>
      <w:r w:rsidRPr="0065577E">
        <w:rPr>
          <w:rFonts w:cs="Arial"/>
          <w:sz w:val="21"/>
        </w:rPr>
        <w:t>Agenda Item:</w:t>
      </w:r>
      <w:r w:rsidRPr="0065577E">
        <w:rPr>
          <w:rFonts w:cs="Arial"/>
          <w:sz w:val="21"/>
        </w:rPr>
        <w:tab/>
      </w:r>
      <w:r w:rsidR="00DD53CE" w:rsidRPr="00DD53CE">
        <w:rPr>
          <w:rFonts w:eastAsia="宋体" w:cs="Arial"/>
          <w:sz w:val="21"/>
          <w:lang w:eastAsia="zh-CN"/>
        </w:rPr>
        <w:t>8.1</w:t>
      </w:r>
      <w:r w:rsidR="00FF2A0D">
        <w:rPr>
          <w:rFonts w:eastAsia="宋体" w:cs="Arial"/>
          <w:sz w:val="21"/>
          <w:lang w:eastAsia="zh-CN"/>
        </w:rPr>
        <w:t>6</w:t>
      </w:r>
      <w:r w:rsidR="00DD53CE" w:rsidRPr="00DD53CE">
        <w:rPr>
          <w:rFonts w:eastAsia="宋体" w:cs="Arial"/>
          <w:sz w:val="21"/>
          <w:lang w:eastAsia="zh-CN"/>
        </w:rPr>
        <w:t>.10</w:t>
      </w:r>
      <w:r w:rsidR="00DD53CE" w:rsidRPr="00DD53CE">
        <w:rPr>
          <w:rFonts w:eastAsia="宋体" w:cs="Arial"/>
          <w:sz w:val="21"/>
          <w:lang w:eastAsia="zh-CN"/>
        </w:rPr>
        <w:tab/>
      </w:r>
    </w:p>
    <w:p w14:paraId="69C100A2" w14:textId="426C253D" w:rsidR="00367877" w:rsidRPr="0065577E" w:rsidRDefault="00367877" w:rsidP="00367877">
      <w:pPr>
        <w:pStyle w:val="a5"/>
        <w:tabs>
          <w:tab w:val="left" w:pos="1800"/>
        </w:tabs>
        <w:rPr>
          <w:rFonts w:eastAsia="宋体" w:cs="Arial"/>
          <w:sz w:val="28"/>
          <w:lang w:eastAsia="zh-CN"/>
        </w:rPr>
      </w:pPr>
      <w:r w:rsidRPr="0065577E">
        <w:rPr>
          <w:rFonts w:cs="Arial"/>
          <w:sz w:val="21"/>
        </w:rPr>
        <w:t>Document for:</w:t>
      </w:r>
      <w:r w:rsidRPr="0065577E">
        <w:rPr>
          <w:rFonts w:cs="Arial"/>
          <w:sz w:val="21"/>
        </w:rPr>
        <w:tab/>
        <w:t>Discussion</w:t>
      </w:r>
      <w:r w:rsidRPr="0065577E">
        <w:rPr>
          <w:rFonts w:eastAsia="宋体" w:cs="Arial"/>
          <w:sz w:val="21"/>
          <w:lang w:eastAsia="zh-CN"/>
        </w:rPr>
        <w:t xml:space="preserve"> and Decision</w:t>
      </w:r>
    </w:p>
    <w:p w14:paraId="2C4245B5" w14:textId="60578F60" w:rsidR="00E807E7" w:rsidRPr="0065577E"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65577E">
        <w:rPr>
          <w:rFonts w:ascii="Arial" w:hAnsi="Arial" w:cs="Times New Roman" w:hint="eastAsia"/>
          <w:b w:val="0"/>
          <w:bCs w:val="0"/>
          <w:kern w:val="0"/>
          <w:sz w:val="36"/>
          <w:szCs w:val="20"/>
          <w:lang w:val="en-GB" w:eastAsia="en-GB"/>
        </w:rPr>
        <w:t>Introduction</w:t>
      </w:r>
    </w:p>
    <w:p w14:paraId="159BD2CD" w14:textId="1B456F7E" w:rsidR="0096412B" w:rsidRPr="0065577E" w:rsidRDefault="0096412B" w:rsidP="00C24B79">
      <w:pPr>
        <w:spacing w:before="240"/>
        <w:jc w:val="both"/>
        <w:rPr>
          <w:sz w:val="20"/>
          <w:szCs w:val="20"/>
        </w:rPr>
      </w:pPr>
      <w:r w:rsidRPr="0096412B">
        <w:rPr>
          <w:sz w:val="20"/>
          <w:szCs w:val="20"/>
        </w:rPr>
        <w:t>This contribution presents our view on Rel-17 IAB UE features. The discussion is based on the latest version of IAB UE feature list in [</w:t>
      </w:r>
      <w:r>
        <w:rPr>
          <w:sz w:val="20"/>
          <w:szCs w:val="20"/>
        </w:rPr>
        <w:t>1</w:t>
      </w:r>
      <w:r w:rsidRPr="0096412B">
        <w:rPr>
          <w:sz w:val="20"/>
          <w:szCs w:val="20"/>
        </w:rPr>
        <w:t xml:space="preserve">] </w:t>
      </w:r>
      <w:r w:rsidRPr="0096412B">
        <w:rPr>
          <w:rFonts w:hint="eastAsia"/>
          <w:sz w:val="20"/>
          <w:szCs w:val="20"/>
        </w:rPr>
        <w:t>and</w:t>
      </w:r>
      <w:r w:rsidRPr="0096412B">
        <w:rPr>
          <w:sz w:val="20"/>
          <w:szCs w:val="20"/>
        </w:rPr>
        <w:t xml:space="preserve"> </w:t>
      </w:r>
      <w:r w:rsidRPr="0096412B">
        <w:rPr>
          <w:rFonts w:hint="eastAsia"/>
          <w:sz w:val="20"/>
          <w:szCs w:val="20"/>
        </w:rPr>
        <w:t>appendix</w:t>
      </w:r>
      <w:r w:rsidRPr="0096412B">
        <w:rPr>
          <w:sz w:val="20"/>
          <w:szCs w:val="20"/>
        </w:rPr>
        <w:t xml:space="preserve">. </w:t>
      </w:r>
    </w:p>
    <w:p w14:paraId="5B7994D4" w14:textId="7424786F" w:rsidR="009C08FA" w:rsidRPr="0065577E"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t>Discussion</w:t>
      </w:r>
    </w:p>
    <w:p w14:paraId="057C9EA0" w14:textId="6F32A34C" w:rsidR="0096412B" w:rsidRPr="0096412B" w:rsidRDefault="0096412B" w:rsidP="00024CD0">
      <w:pPr>
        <w:pStyle w:val="2"/>
        <w:numPr>
          <w:ilvl w:val="1"/>
          <w:numId w:val="5"/>
        </w:numPr>
        <w:rPr>
          <w:rFonts w:eastAsiaTheme="minorEastAsia"/>
          <w:b w:val="0"/>
          <w:lang w:eastAsia="zh-CN"/>
        </w:rPr>
      </w:pPr>
      <w:r w:rsidRPr="0096412B">
        <w:t xml:space="preserve">Timing </w:t>
      </w:r>
      <w:r w:rsidR="00024CD0">
        <w:t>case indication</w:t>
      </w:r>
    </w:p>
    <w:p w14:paraId="18DE1F98" w14:textId="35206457" w:rsidR="0096412B" w:rsidRDefault="0096412B" w:rsidP="0096412B">
      <w:pPr>
        <w:pStyle w:val="a0"/>
        <w:rPr>
          <w:rFonts w:eastAsiaTheme="minorEastAsia"/>
          <w:lang w:eastAsia="zh-CN"/>
        </w:rPr>
      </w:pPr>
      <w:r>
        <w:rPr>
          <w:rFonts w:eastAsiaTheme="minorEastAsia"/>
          <w:lang w:eastAsia="zh-CN"/>
        </w:rPr>
        <w:t xml:space="preserve">Regarding the timing mode indication, case 6 timing mode indication and case 7 timing mode indication should be defined </w:t>
      </w:r>
      <w:r w:rsidR="00340A1C">
        <w:rPr>
          <w:rFonts w:eastAsiaTheme="minorEastAsia"/>
          <w:lang w:eastAsia="zh-CN"/>
        </w:rPr>
        <w:t>separately</w:t>
      </w:r>
      <w:r>
        <w:rPr>
          <w:rFonts w:eastAsiaTheme="minorEastAsia"/>
          <w:lang w:eastAsia="zh-CN"/>
        </w:rPr>
        <w:t xml:space="preserve">. Especially considering that, Case 6 timing mode indication is indicated from parent node to IAB node </w:t>
      </w:r>
      <w:r w:rsidR="00340A1C">
        <w:rPr>
          <w:rFonts w:eastAsiaTheme="minorEastAsia"/>
          <w:lang w:eastAsia="zh-CN"/>
        </w:rPr>
        <w:t xml:space="preserve">to </w:t>
      </w:r>
      <w:r>
        <w:rPr>
          <w:rFonts w:eastAsiaTheme="minorEastAsia"/>
          <w:lang w:eastAsia="zh-CN"/>
        </w:rPr>
        <w:t>enable</w:t>
      </w:r>
      <w:r w:rsidR="00340A1C">
        <w:rPr>
          <w:rFonts w:eastAsiaTheme="minorEastAsia"/>
          <w:lang w:eastAsia="zh-CN"/>
        </w:rPr>
        <w:t xml:space="preserve"> the</w:t>
      </w:r>
      <w:r>
        <w:rPr>
          <w:rFonts w:eastAsiaTheme="minorEastAsia"/>
          <w:lang w:eastAsia="zh-CN"/>
        </w:rPr>
        <w:t xml:space="preserve"> Case 6 timing mode, but Case 7 timing mode indication is indicated from IAB node</w:t>
      </w:r>
      <w:r w:rsidRPr="00977BEE">
        <w:rPr>
          <w:rFonts w:eastAsiaTheme="minorEastAsia"/>
          <w:lang w:eastAsia="zh-CN"/>
        </w:rPr>
        <w:t xml:space="preserve"> </w:t>
      </w:r>
      <w:r w:rsidRPr="0096412B">
        <w:rPr>
          <w:rFonts w:eastAsiaTheme="minorEastAsia"/>
          <w:lang w:eastAsia="zh-CN"/>
        </w:rPr>
        <w:t xml:space="preserve">which </w:t>
      </w:r>
      <w:r w:rsidR="00340A1C">
        <w:rPr>
          <w:rFonts w:eastAsiaTheme="minorEastAsia"/>
          <w:lang w:eastAsia="zh-CN"/>
        </w:rPr>
        <w:t xml:space="preserve">to </w:t>
      </w:r>
      <w:r w:rsidRPr="0096412B">
        <w:rPr>
          <w:rFonts w:eastAsiaTheme="minorEastAsia"/>
          <w:lang w:eastAsia="zh-CN"/>
        </w:rPr>
        <w:t>enable</w:t>
      </w:r>
      <w:r w:rsidR="00340A1C">
        <w:rPr>
          <w:rFonts w:eastAsiaTheme="minorEastAsia"/>
          <w:lang w:eastAsia="zh-CN"/>
        </w:rPr>
        <w:t xml:space="preserve"> the</w:t>
      </w:r>
      <w:r w:rsidRPr="0096412B">
        <w:rPr>
          <w:rFonts w:eastAsiaTheme="minorEastAsia"/>
          <w:lang w:eastAsia="zh-CN"/>
        </w:rPr>
        <w:t xml:space="preserve"> Case 7 timing mode</w:t>
      </w:r>
      <w:r>
        <w:rPr>
          <w:rFonts w:eastAsiaTheme="minorEastAsia"/>
          <w:lang w:eastAsia="zh-CN"/>
        </w:rPr>
        <w:t xml:space="preserve"> </w:t>
      </w:r>
      <w:r w:rsidR="00340A1C">
        <w:rPr>
          <w:rFonts w:eastAsiaTheme="minorEastAsia"/>
          <w:lang w:eastAsia="zh-CN"/>
        </w:rPr>
        <w:t xml:space="preserve">for its </w:t>
      </w:r>
      <w:r>
        <w:rPr>
          <w:rFonts w:eastAsiaTheme="minorEastAsia"/>
          <w:lang w:eastAsia="zh-CN"/>
        </w:rPr>
        <w:t>child node. Since the</w:t>
      </w:r>
      <w:r w:rsidR="00340A1C">
        <w:rPr>
          <w:rFonts w:eastAsiaTheme="minorEastAsia"/>
          <w:lang w:eastAsia="zh-CN"/>
        </w:rPr>
        <w:t xml:space="preserve"> transmission and</w:t>
      </w:r>
      <w:r>
        <w:rPr>
          <w:rFonts w:eastAsiaTheme="minorEastAsia"/>
          <w:lang w:eastAsia="zh-CN"/>
        </w:rPr>
        <w:t xml:space="preserve"> reception nodes of Case 6 and Case 7 </w:t>
      </w:r>
      <w:r w:rsidR="00340A1C">
        <w:rPr>
          <w:rFonts w:eastAsiaTheme="minorEastAsia"/>
          <w:lang w:eastAsia="zh-CN"/>
        </w:rPr>
        <w:t xml:space="preserve">timing indication </w:t>
      </w:r>
      <w:r>
        <w:rPr>
          <w:rFonts w:eastAsiaTheme="minorEastAsia"/>
          <w:lang w:eastAsia="zh-CN"/>
        </w:rPr>
        <w:t>are different nodes, it is reasonable to split the timing mode indication into two sub-features.</w:t>
      </w:r>
      <w:bookmarkStart w:id="2" w:name="_GoBack"/>
      <w:bookmarkEnd w:id="2"/>
    </w:p>
    <w:p w14:paraId="5292FB7B" w14:textId="41270B7D" w:rsidR="006D0829" w:rsidRDefault="006D0829" w:rsidP="006D0829">
      <w:pPr>
        <w:pStyle w:val="a0"/>
        <w:rPr>
          <w:rFonts w:eastAsiaTheme="minorEastAsia"/>
          <w:lang w:eastAsia="zh-CN"/>
        </w:rPr>
      </w:pPr>
      <w:r>
        <w:rPr>
          <w:rFonts w:eastAsiaTheme="minorEastAsia"/>
          <w:lang w:eastAsia="zh-CN"/>
        </w:rPr>
        <w:t xml:space="preserve">Based on the updated features, Case 6 timing alignment and Case 7 timing alignment are described by FG 31-4 and FG 31-5, respectively. It is believed that Case 6 timing mode indication should be captured in this FG 31-4, and Case </w:t>
      </w:r>
      <w:r w:rsidR="00E976DD">
        <w:rPr>
          <w:rFonts w:eastAsiaTheme="minorEastAsia"/>
          <w:lang w:eastAsia="zh-CN"/>
        </w:rPr>
        <w:t xml:space="preserve">7 </w:t>
      </w:r>
      <w:r>
        <w:rPr>
          <w:rFonts w:eastAsiaTheme="minorEastAsia"/>
          <w:lang w:eastAsia="zh-CN"/>
        </w:rPr>
        <w:t>timing mode indication should be captured in this FG 31-</w:t>
      </w:r>
      <w:r w:rsidR="00C82E81">
        <w:rPr>
          <w:rFonts w:eastAsiaTheme="minorEastAsia"/>
          <w:lang w:eastAsia="zh-CN"/>
        </w:rPr>
        <w:t>5</w:t>
      </w:r>
      <w:r>
        <w:rPr>
          <w:rFonts w:eastAsiaTheme="minorEastAsia"/>
          <w:lang w:eastAsia="zh-CN"/>
        </w:rPr>
        <w:t xml:space="preserve">. </w:t>
      </w:r>
    </w:p>
    <w:p w14:paraId="1C6EB7ED" w14:textId="7818B2E3" w:rsidR="0096412B" w:rsidRPr="0096412B" w:rsidRDefault="0096412B" w:rsidP="0096412B">
      <w:pPr>
        <w:pStyle w:val="a0"/>
        <w:rPr>
          <w:rFonts w:eastAsiaTheme="minorEastAsia"/>
          <w:lang w:eastAsia="zh-CN"/>
        </w:rPr>
      </w:pPr>
      <w:r>
        <w:rPr>
          <w:rFonts w:eastAsiaTheme="minorEastAsia"/>
          <w:lang w:eastAsia="zh-CN"/>
        </w:rPr>
        <w:t>Moreover, in RAN1#106e e-meeting, it was concluded that “</w:t>
      </w:r>
      <w:r w:rsidRPr="0096412B">
        <w:rPr>
          <w:rFonts w:eastAsiaTheme="minorEastAsia"/>
          <w:lang w:eastAsia="zh-CN"/>
        </w:rPr>
        <w:t>Details on the design of the indication of when Case 6 timing and Case 7 timing is performed at the IAB-node are to be discussed under 8.10.1.</w:t>
      </w:r>
      <w:r>
        <w:rPr>
          <w:rFonts w:eastAsiaTheme="minorEastAsia"/>
          <w:lang w:eastAsia="zh-CN"/>
        </w:rPr>
        <w:t xml:space="preserve">”. That means, whether to use timing case indication or multiplexing case indication is still not decided. </w:t>
      </w:r>
    </w:p>
    <w:p w14:paraId="5E92D14B" w14:textId="5ECD9E5D" w:rsidR="0096412B" w:rsidRPr="0096412B" w:rsidRDefault="0096412B" w:rsidP="0096412B">
      <w:pPr>
        <w:pStyle w:val="a0"/>
        <w:rPr>
          <w:rFonts w:eastAsiaTheme="minorEastAsia"/>
          <w:b/>
          <w:lang w:eastAsia="zh-CN"/>
        </w:rPr>
      </w:pPr>
      <w:r w:rsidRPr="0096412B">
        <w:rPr>
          <w:rFonts w:eastAsiaTheme="minorEastAsia"/>
          <w:b/>
          <w:lang w:eastAsia="zh-CN"/>
        </w:rPr>
        <w:t xml:space="preserve">Proposal </w:t>
      </w:r>
      <w:r w:rsidR="00FF2A0D">
        <w:rPr>
          <w:rFonts w:eastAsiaTheme="minorEastAsia"/>
          <w:b/>
          <w:lang w:eastAsia="zh-CN"/>
        </w:rPr>
        <w:t>1</w:t>
      </w:r>
      <w:r w:rsidRPr="0096412B">
        <w:rPr>
          <w:rFonts w:eastAsiaTheme="minorEastAsia"/>
          <w:b/>
          <w:lang w:eastAsia="zh-CN"/>
        </w:rPr>
        <w:t xml:space="preserve">: </w:t>
      </w:r>
      <w:r w:rsidR="00C82E81">
        <w:rPr>
          <w:rFonts w:eastAsiaTheme="minorEastAsia"/>
          <w:b/>
          <w:lang w:eastAsia="zh-CN"/>
        </w:rPr>
        <w:t>T</w:t>
      </w:r>
      <w:r w:rsidRPr="0096412B">
        <w:rPr>
          <w:rFonts w:eastAsiaTheme="minorEastAsia"/>
          <w:b/>
          <w:lang w:eastAsia="zh-CN"/>
        </w:rPr>
        <w:t xml:space="preserve">he </w:t>
      </w:r>
      <w:r w:rsidR="00C82E81">
        <w:rPr>
          <w:rFonts w:eastAsiaTheme="minorEastAsia"/>
          <w:b/>
          <w:lang w:eastAsia="zh-CN"/>
        </w:rPr>
        <w:t>FG</w:t>
      </w:r>
      <w:r w:rsidRPr="0096412B">
        <w:rPr>
          <w:rFonts w:eastAsiaTheme="minorEastAsia"/>
          <w:b/>
          <w:lang w:eastAsia="zh-CN"/>
        </w:rPr>
        <w:t xml:space="preserve"> for timing </w:t>
      </w:r>
      <w:r w:rsidR="00C82E81">
        <w:rPr>
          <w:rFonts w:eastAsiaTheme="minorEastAsia"/>
          <w:b/>
          <w:lang w:eastAsia="zh-CN"/>
        </w:rPr>
        <w:t>case</w:t>
      </w:r>
      <w:r w:rsidRPr="0096412B">
        <w:rPr>
          <w:rFonts w:eastAsiaTheme="minorEastAsia"/>
          <w:b/>
          <w:lang w:eastAsia="zh-CN"/>
        </w:rPr>
        <w:t xml:space="preserve"> indication is </w:t>
      </w:r>
      <w:r w:rsidR="001F6619">
        <w:rPr>
          <w:rFonts w:eastAsiaTheme="minorEastAsia"/>
          <w:b/>
          <w:lang w:eastAsia="zh-CN"/>
        </w:rPr>
        <w:t>respectively</w:t>
      </w:r>
      <w:r w:rsidR="001F6619" w:rsidRPr="0096412B">
        <w:rPr>
          <w:rFonts w:eastAsiaTheme="minorEastAsia"/>
          <w:b/>
          <w:lang w:eastAsia="zh-CN"/>
        </w:rPr>
        <w:t xml:space="preserve"> </w:t>
      </w:r>
      <w:r w:rsidRPr="0096412B">
        <w:rPr>
          <w:rFonts w:eastAsiaTheme="minorEastAsia"/>
          <w:b/>
          <w:lang w:eastAsia="zh-CN"/>
        </w:rPr>
        <w:t xml:space="preserve">defined for case 6 timing </w:t>
      </w:r>
      <w:r w:rsidR="00C82E81">
        <w:rPr>
          <w:rFonts w:eastAsiaTheme="minorEastAsia"/>
          <w:b/>
          <w:lang w:eastAsia="zh-CN"/>
        </w:rPr>
        <w:t xml:space="preserve">indication </w:t>
      </w:r>
      <w:r w:rsidRPr="0096412B">
        <w:rPr>
          <w:rFonts w:eastAsiaTheme="minorEastAsia"/>
          <w:b/>
          <w:lang w:eastAsia="zh-CN"/>
        </w:rPr>
        <w:t xml:space="preserve">and case 7 timing </w:t>
      </w:r>
      <w:r w:rsidR="00C82E81">
        <w:rPr>
          <w:rFonts w:eastAsiaTheme="minorEastAsia"/>
          <w:b/>
          <w:lang w:eastAsia="zh-CN"/>
        </w:rPr>
        <w:t xml:space="preserve">indication, e.g., defined in </w:t>
      </w:r>
      <w:r w:rsidR="00C82E81" w:rsidRPr="00C82E81">
        <w:rPr>
          <w:rFonts w:eastAsiaTheme="minorEastAsia"/>
          <w:b/>
          <w:lang w:eastAsia="zh-CN"/>
        </w:rPr>
        <w:t>FG 31-4 and FG 31-5, respectively</w:t>
      </w:r>
      <w:r w:rsidRPr="0096412B">
        <w:rPr>
          <w:rFonts w:eastAsiaTheme="minorEastAsia"/>
          <w:b/>
          <w:lang w:eastAsia="zh-CN"/>
        </w:rPr>
        <w:t>.</w:t>
      </w:r>
    </w:p>
    <w:p w14:paraId="41740E0D" w14:textId="0E930A5E" w:rsidR="0096412B" w:rsidRDefault="0096412B" w:rsidP="0096412B">
      <w:pPr>
        <w:pStyle w:val="a0"/>
        <w:rPr>
          <w:rFonts w:eastAsiaTheme="minorEastAsia"/>
          <w:b/>
          <w:lang w:eastAsia="zh-CN"/>
        </w:rPr>
      </w:pPr>
      <w:r w:rsidRPr="0096412B">
        <w:rPr>
          <w:rFonts w:eastAsiaTheme="minorEastAsia"/>
          <w:b/>
          <w:lang w:eastAsia="zh-CN"/>
        </w:rPr>
        <w:t xml:space="preserve">Proposal </w:t>
      </w:r>
      <w:r w:rsidR="00FF2A0D">
        <w:rPr>
          <w:rFonts w:eastAsiaTheme="minorEastAsia"/>
          <w:b/>
          <w:lang w:eastAsia="zh-CN"/>
        </w:rPr>
        <w:t>2</w:t>
      </w:r>
      <w:r w:rsidRPr="0096412B">
        <w:rPr>
          <w:rFonts w:eastAsiaTheme="minorEastAsia"/>
          <w:b/>
          <w:lang w:eastAsia="zh-CN"/>
        </w:rPr>
        <w:t xml:space="preserve">: </w:t>
      </w:r>
      <w:r w:rsidR="00C82E81">
        <w:rPr>
          <w:rFonts w:eastAsiaTheme="minorEastAsia"/>
          <w:b/>
          <w:lang w:eastAsia="zh-CN"/>
        </w:rPr>
        <w:t>R</w:t>
      </w:r>
      <w:r w:rsidRPr="0096412B">
        <w:rPr>
          <w:rFonts w:eastAsiaTheme="minorEastAsia"/>
          <w:b/>
          <w:lang w:eastAsia="zh-CN"/>
        </w:rPr>
        <w:t xml:space="preserve">AN1 further discuss whether to term the </w:t>
      </w:r>
      <w:r w:rsidR="00C82E81">
        <w:rPr>
          <w:rFonts w:eastAsiaTheme="minorEastAsia"/>
          <w:b/>
          <w:lang w:eastAsia="zh-CN"/>
        </w:rPr>
        <w:t>FG</w:t>
      </w:r>
      <w:r w:rsidRPr="0096412B">
        <w:rPr>
          <w:rFonts w:eastAsiaTheme="minorEastAsia"/>
          <w:b/>
          <w:lang w:eastAsia="zh-CN"/>
        </w:rPr>
        <w:t xml:space="preserve"> 31-4</w:t>
      </w:r>
      <w:r w:rsidR="00C82E81">
        <w:rPr>
          <w:rFonts w:eastAsiaTheme="minorEastAsia"/>
          <w:b/>
          <w:lang w:eastAsia="zh-CN"/>
        </w:rPr>
        <w:t>/</w:t>
      </w:r>
      <w:r w:rsidR="00C82E81" w:rsidRPr="00C82E81">
        <w:rPr>
          <w:rFonts w:eastAsiaTheme="minorEastAsia"/>
          <w:b/>
          <w:lang w:eastAsia="zh-CN"/>
        </w:rPr>
        <w:t>FG 31-5</w:t>
      </w:r>
      <w:r w:rsidRPr="0096412B">
        <w:rPr>
          <w:rFonts w:eastAsiaTheme="minorEastAsia"/>
          <w:b/>
          <w:lang w:eastAsia="zh-CN"/>
        </w:rPr>
        <w:t xml:space="preserve"> as ‘timing case </w:t>
      </w:r>
      <w:r w:rsidR="00C82E81">
        <w:rPr>
          <w:rFonts w:eastAsiaTheme="minorEastAsia"/>
          <w:b/>
          <w:lang w:eastAsia="zh-CN"/>
        </w:rPr>
        <w:t>alignment</w:t>
      </w:r>
      <w:r w:rsidRPr="0096412B">
        <w:rPr>
          <w:rFonts w:eastAsiaTheme="minorEastAsia"/>
          <w:b/>
          <w:lang w:eastAsia="zh-CN"/>
        </w:rPr>
        <w:t>’ or ‘multiplexing case indication’.</w:t>
      </w:r>
    </w:p>
    <w:p w14:paraId="2D157BCA" w14:textId="6A9854E7" w:rsidR="00C82E81" w:rsidRDefault="00C82E81" w:rsidP="0096412B">
      <w:pPr>
        <w:pStyle w:val="a0"/>
        <w:rPr>
          <w:rFonts w:eastAsiaTheme="minorEastAsia"/>
          <w:lang w:eastAsia="zh-CN"/>
        </w:rPr>
      </w:pPr>
      <w:r w:rsidRPr="00C82E81">
        <w:rPr>
          <w:rFonts w:eastAsiaTheme="minorEastAsia"/>
          <w:lang w:eastAsia="zh-CN"/>
        </w:rPr>
        <w:t xml:space="preserve">Regarding the feature that child MT to receive a timing offset for Case 7 timing alignment, </w:t>
      </w:r>
      <w:r>
        <w:rPr>
          <w:rFonts w:eastAsiaTheme="minorEastAsia"/>
          <w:lang w:eastAsia="zh-CN"/>
        </w:rPr>
        <w:t>a separated FG can be defined, if timing case indication is finally replaced by multiplexing case indication.</w:t>
      </w:r>
    </w:p>
    <w:p w14:paraId="00E7621F" w14:textId="1D4275A5" w:rsidR="008C0584" w:rsidRPr="00FF2A0D" w:rsidRDefault="00C82E81" w:rsidP="0096412B">
      <w:pPr>
        <w:pStyle w:val="a0"/>
        <w:rPr>
          <w:rFonts w:eastAsiaTheme="minorEastAsia"/>
          <w:b/>
          <w:lang w:eastAsia="zh-CN"/>
        </w:rPr>
      </w:pPr>
      <w:r w:rsidRPr="0096412B">
        <w:rPr>
          <w:rFonts w:eastAsiaTheme="minorEastAsia"/>
          <w:b/>
          <w:lang w:eastAsia="zh-CN"/>
        </w:rPr>
        <w:t xml:space="preserve">Proposal 3: </w:t>
      </w:r>
      <w:r>
        <w:rPr>
          <w:rFonts w:eastAsiaTheme="minorEastAsia"/>
          <w:b/>
          <w:lang w:eastAsia="zh-CN"/>
        </w:rPr>
        <w:t>If FG</w:t>
      </w:r>
      <w:r w:rsidRPr="0096412B">
        <w:rPr>
          <w:rFonts w:eastAsiaTheme="minorEastAsia"/>
          <w:b/>
          <w:lang w:eastAsia="zh-CN"/>
        </w:rPr>
        <w:t xml:space="preserve"> 31-4</w:t>
      </w:r>
      <w:r>
        <w:rPr>
          <w:rFonts w:eastAsiaTheme="minorEastAsia"/>
          <w:b/>
          <w:lang w:eastAsia="zh-CN"/>
        </w:rPr>
        <w:t>/</w:t>
      </w:r>
      <w:r w:rsidRPr="00C82E81">
        <w:rPr>
          <w:rFonts w:eastAsiaTheme="minorEastAsia"/>
          <w:b/>
          <w:lang w:eastAsia="zh-CN"/>
        </w:rPr>
        <w:t>FG 31-5</w:t>
      </w:r>
      <w:r w:rsidRPr="0096412B">
        <w:rPr>
          <w:rFonts w:eastAsiaTheme="minorEastAsia"/>
          <w:b/>
          <w:lang w:eastAsia="zh-CN"/>
        </w:rPr>
        <w:t xml:space="preserve"> as ‘multiplexing case indication’</w:t>
      </w:r>
      <w:r>
        <w:rPr>
          <w:rFonts w:eastAsiaTheme="minorEastAsia"/>
          <w:b/>
          <w:lang w:eastAsia="zh-CN"/>
        </w:rPr>
        <w:t>, additional FG is defined for c</w:t>
      </w:r>
      <w:r w:rsidRPr="00C82E81">
        <w:rPr>
          <w:rFonts w:eastAsiaTheme="minorEastAsia"/>
          <w:b/>
          <w:lang w:eastAsia="zh-CN"/>
        </w:rPr>
        <w:t>hild MT to receive a timing offset for Case 7 timing alignment</w:t>
      </w:r>
      <w:r w:rsidRPr="0096412B">
        <w:rPr>
          <w:rFonts w:eastAsiaTheme="minorEastAsia"/>
          <w:b/>
          <w:lang w:eastAsia="zh-CN"/>
        </w:rPr>
        <w:t>.</w:t>
      </w:r>
    </w:p>
    <w:p w14:paraId="49ED5C52" w14:textId="77777777" w:rsidR="009A5810" w:rsidRPr="0065577E"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hint="eastAsia"/>
          <w:b w:val="0"/>
          <w:bCs w:val="0"/>
          <w:kern w:val="0"/>
          <w:sz w:val="36"/>
          <w:szCs w:val="20"/>
          <w:lang w:val="fr-FR" w:eastAsia="zh-CN"/>
        </w:rPr>
        <w:t>Conclusion</w:t>
      </w:r>
    </w:p>
    <w:p w14:paraId="31FB982C" w14:textId="4D0C0396" w:rsidR="008029F8" w:rsidRPr="0065577E" w:rsidRDefault="008029F8" w:rsidP="00450973">
      <w:pPr>
        <w:pStyle w:val="a0"/>
        <w:rPr>
          <w:rFonts w:eastAsiaTheme="minorEastAsia"/>
          <w:szCs w:val="20"/>
          <w:lang w:eastAsia="zh-CN"/>
        </w:rPr>
      </w:pPr>
      <w:r w:rsidRPr="0065577E">
        <w:rPr>
          <w:rFonts w:eastAsiaTheme="minorEastAsia"/>
          <w:szCs w:val="20"/>
          <w:lang w:eastAsia="zh-CN"/>
        </w:rPr>
        <w:t>This contribution focus o</w:t>
      </w:r>
      <w:r w:rsidR="00BE364D" w:rsidRPr="0065577E">
        <w:rPr>
          <w:rFonts w:eastAsiaTheme="minorEastAsia"/>
          <w:szCs w:val="20"/>
          <w:lang w:eastAsia="zh-CN"/>
        </w:rPr>
        <w:t>n</w:t>
      </w:r>
      <w:r w:rsidR="00134261" w:rsidRPr="0065577E">
        <w:rPr>
          <w:rFonts w:eastAsiaTheme="minorEastAsia"/>
          <w:szCs w:val="20"/>
          <w:lang w:eastAsia="zh-CN"/>
        </w:rPr>
        <w:t xml:space="preserve"> </w:t>
      </w:r>
      <w:r w:rsidR="001E07D0">
        <w:rPr>
          <w:rFonts w:eastAsiaTheme="minorEastAsia"/>
          <w:szCs w:val="20"/>
          <w:lang w:eastAsia="zh-CN"/>
        </w:rPr>
        <w:t xml:space="preserve">UE features for </w:t>
      </w:r>
      <w:proofErr w:type="spellStart"/>
      <w:r w:rsidR="001E07D0">
        <w:rPr>
          <w:rFonts w:eastAsiaTheme="minorEastAsia"/>
          <w:szCs w:val="20"/>
          <w:lang w:eastAsia="zh-CN"/>
        </w:rPr>
        <w:t>e</w:t>
      </w:r>
      <w:r w:rsidR="00523DC0" w:rsidRPr="0065577E">
        <w:rPr>
          <w:szCs w:val="20"/>
        </w:rPr>
        <w:t>IAB</w:t>
      </w:r>
      <w:proofErr w:type="spellEnd"/>
      <w:r w:rsidR="00523DC0" w:rsidRPr="0065577E">
        <w:rPr>
          <w:szCs w:val="20"/>
        </w:rPr>
        <w:t>,</w:t>
      </w:r>
      <w:r w:rsidR="00523DC0" w:rsidRPr="0065577E">
        <w:rPr>
          <w:rFonts w:eastAsiaTheme="minorEastAsia"/>
          <w:szCs w:val="20"/>
          <w:lang w:eastAsia="zh-CN"/>
        </w:rPr>
        <w:t xml:space="preserve"> </w:t>
      </w:r>
      <w:r w:rsidR="00134261" w:rsidRPr="0065577E">
        <w:rPr>
          <w:rFonts w:eastAsiaTheme="minorEastAsia"/>
          <w:szCs w:val="20"/>
          <w:lang w:eastAsia="zh-CN"/>
        </w:rPr>
        <w:t xml:space="preserve">and the following </w:t>
      </w:r>
      <w:r w:rsidR="001F048A" w:rsidRPr="0065577E">
        <w:rPr>
          <w:rFonts w:eastAsiaTheme="minorEastAsia"/>
          <w:szCs w:val="20"/>
          <w:lang w:eastAsia="zh-CN"/>
        </w:rPr>
        <w:t>are</w:t>
      </w:r>
      <w:r w:rsidR="00134261" w:rsidRPr="0065577E">
        <w:rPr>
          <w:rFonts w:eastAsiaTheme="minorEastAsia"/>
          <w:szCs w:val="20"/>
          <w:lang w:eastAsia="zh-CN"/>
        </w:rPr>
        <w:t xml:space="preserve"> proposed,</w:t>
      </w:r>
    </w:p>
    <w:p w14:paraId="547715CB" w14:textId="77777777" w:rsidR="00FF2A0D" w:rsidRPr="0096412B" w:rsidRDefault="00FF2A0D" w:rsidP="00FF2A0D">
      <w:pPr>
        <w:pStyle w:val="a0"/>
        <w:rPr>
          <w:rFonts w:eastAsiaTheme="minorEastAsia"/>
          <w:b/>
          <w:lang w:eastAsia="zh-CN"/>
        </w:rPr>
      </w:pPr>
      <w:r w:rsidRPr="0096412B">
        <w:rPr>
          <w:rFonts w:eastAsiaTheme="minorEastAsia"/>
          <w:b/>
          <w:lang w:eastAsia="zh-CN"/>
        </w:rPr>
        <w:t xml:space="preserve">Proposal </w:t>
      </w:r>
      <w:r>
        <w:rPr>
          <w:rFonts w:eastAsiaTheme="minorEastAsia"/>
          <w:b/>
          <w:lang w:eastAsia="zh-CN"/>
        </w:rPr>
        <w:t>1</w:t>
      </w:r>
      <w:r w:rsidRPr="0096412B">
        <w:rPr>
          <w:rFonts w:eastAsiaTheme="minorEastAsia"/>
          <w:b/>
          <w:lang w:eastAsia="zh-CN"/>
        </w:rPr>
        <w:t xml:space="preserve">: </w:t>
      </w:r>
      <w:r>
        <w:rPr>
          <w:rFonts w:eastAsiaTheme="minorEastAsia"/>
          <w:b/>
          <w:lang w:eastAsia="zh-CN"/>
        </w:rPr>
        <w:t>T</w:t>
      </w:r>
      <w:r w:rsidRPr="0096412B">
        <w:rPr>
          <w:rFonts w:eastAsiaTheme="minorEastAsia"/>
          <w:b/>
          <w:lang w:eastAsia="zh-CN"/>
        </w:rPr>
        <w:t xml:space="preserve">he </w:t>
      </w:r>
      <w:r>
        <w:rPr>
          <w:rFonts w:eastAsiaTheme="minorEastAsia"/>
          <w:b/>
          <w:lang w:eastAsia="zh-CN"/>
        </w:rPr>
        <w:t>FG</w:t>
      </w:r>
      <w:r w:rsidRPr="0096412B">
        <w:rPr>
          <w:rFonts w:eastAsiaTheme="minorEastAsia"/>
          <w:b/>
          <w:lang w:eastAsia="zh-CN"/>
        </w:rPr>
        <w:t xml:space="preserve"> for timing </w:t>
      </w:r>
      <w:r>
        <w:rPr>
          <w:rFonts w:eastAsiaTheme="minorEastAsia"/>
          <w:b/>
          <w:lang w:eastAsia="zh-CN"/>
        </w:rPr>
        <w:t>case</w:t>
      </w:r>
      <w:r w:rsidRPr="0096412B">
        <w:rPr>
          <w:rFonts w:eastAsiaTheme="minorEastAsia"/>
          <w:b/>
          <w:lang w:eastAsia="zh-CN"/>
        </w:rPr>
        <w:t xml:space="preserve"> indication is </w:t>
      </w:r>
      <w:r>
        <w:rPr>
          <w:rFonts w:eastAsiaTheme="minorEastAsia"/>
          <w:b/>
          <w:lang w:eastAsia="zh-CN"/>
        </w:rPr>
        <w:t>respectively</w:t>
      </w:r>
      <w:r w:rsidRPr="0096412B">
        <w:rPr>
          <w:rFonts w:eastAsiaTheme="minorEastAsia"/>
          <w:b/>
          <w:lang w:eastAsia="zh-CN"/>
        </w:rPr>
        <w:t xml:space="preserve"> defined for case 6 timing </w:t>
      </w:r>
      <w:r>
        <w:rPr>
          <w:rFonts w:eastAsiaTheme="minorEastAsia"/>
          <w:b/>
          <w:lang w:eastAsia="zh-CN"/>
        </w:rPr>
        <w:t xml:space="preserve">indication </w:t>
      </w:r>
      <w:r w:rsidRPr="0096412B">
        <w:rPr>
          <w:rFonts w:eastAsiaTheme="minorEastAsia"/>
          <w:b/>
          <w:lang w:eastAsia="zh-CN"/>
        </w:rPr>
        <w:t xml:space="preserve">and case 7 timing </w:t>
      </w:r>
      <w:r>
        <w:rPr>
          <w:rFonts w:eastAsiaTheme="minorEastAsia"/>
          <w:b/>
          <w:lang w:eastAsia="zh-CN"/>
        </w:rPr>
        <w:t xml:space="preserve">indication, e.g., defined in </w:t>
      </w:r>
      <w:r w:rsidRPr="00C82E81">
        <w:rPr>
          <w:rFonts w:eastAsiaTheme="minorEastAsia"/>
          <w:b/>
          <w:lang w:eastAsia="zh-CN"/>
        </w:rPr>
        <w:t>FG 31-4 and FG 31-5, respectively</w:t>
      </w:r>
      <w:r w:rsidRPr="0096412B">
        <w:rPr>
          <w:rFonts w:eastAsiaTheme="minorEastAsia"/>
          <w:b/>
          <w:lang w:eastAsia="zh-CN"/>
        </w:rPr>
        <w:t>.</w:t>
      </w:r>
    </w:p>
    <w:p w14:paraId="778BEBFA" w14:textId="77777777" w:rsidR="00FF2A0D" w:rsidRDefault="00FF2A0D" w:rsidP="00FF2A0D">
      <w:pPr>
        <w:pStyle w:val="a0"/>
        <w:rPr>
          <w:rFonts w:eastAsiaTheme="minorEastAsia"/>
          <w:b/>
          <w:lang w:eastAsia="zh-CN"/>
        </w:rPr>
      </w:pPr>
      <w:r w:rsidRPr="0096412B">
        <w:rPr>
          <w:rFonts w:eastAsiaTheme="minorEastAsia"/>
          <w:b/>
          <w:lang w:eastAsia="zh-CN"/>
        </w:rPr>
        <w:t xml:space="preserve">Proposal </w:t>
      </w:r>
      <w:r>
        <w:rPr>
          <w:rFonts w:eastAsiaTheme="minorEastAsia"/>
          <w:b/>
          <w:lang w:eastAsia="zh-CN"/>
        </w:rPr>
        <w:t>2</w:t>
      </w:r>
      <w:r w:rsidRPr="0096412B">
        <w:rPr>
          <w:rFonts w:eastAsiaTheme="minorEastAsia"/>
          <w:b/>
          <w:lang w:eastAsia="zh-CN"/>
        </w:rPr>
        <w:t xml:space="preserve">: </w:t>
      </w:r>
      <w:r>
        <w:rPr>
          <w:rFonts w:eastAsiaTheme="minorEastAsia"/>
          <w:b/>
          <w:lang w:eastAsia="zh-CN"/>
        </w:rPr>
        <w:t>R</w:t>
      </w:r>
      <w:r w:rsidRPr="0096412B">
        <w:rPr>
          <w:rFonts w:eastAsiaTheme="minorEastAsia"/>
          <w:b/>
          <w:lang w:eastAsia="zh-CN"/>
        </w:rPr>
        <w:t xml:space="preserve">AN1 further discuss whether to term the </w:t>
      </w:r>
      <w:r>
        <w:rPr>
          <w:rFonts w:eastAsiaTheme="minorEastAsia"/>
          <w:b/>
          <w:lang w:eastAsia="zh-CN"/>
        </w:rPr>
        <w:t>FG</w:t>
      </w:r>
      <w:r w:rsidRPr="0096412B">
        <w:rPr>
          <w:rFonts w:eastAsiaTheme="minorEastAsia"/>
          <w:b/>
          <w:lang w:eastAsia="zh-CN"/>
        </w:rPr>
        <w:t xml:space="preserve"> 31-4</w:t>
      </w:r>
      <w:r>
        <w:rPr>
          <w:rFonts w:eastAsiaTheme="minorEastAsia"/>
          <w:b/>
          <w:lang w:eastAsia="zh-CN"/>
        </w:rPr>
        <w:t>/</w:t>
      </w:r>
      <w:r w:rsidRPr="00C82E81">
        <w:rPr>
          <w:rFonts w:eastAsiaTheme="minorEastAsia"/>
          <w:b/>
          <w:lang w:eastAsia="zh-CN"/>
        </w:rPr>
        <w:t>FG 31-5</w:t>
      </w:r>
      <w:r w:rsidRPr="0096412B">
        <w:rPr>
          <w:rFonts w:eastAsiaTheme="minorEastAsia"/>
          <w:b/>
          <w:lang w:eastAsia="zh-CN"/>
        </w:rPr>
        <w:t xml:space="preserve"> as ‘timing case </w:t>
      </w:r>
      <w:r>
        <w:rPr>
          <w:rFonts w:eastAsiaTheme="minorEastAsia"/>
          <w:b/>
          <w:lang w:eastAsia="zh-CN"/>
        </w:rPr>
        <w:t>alignment</w:t>
      </w:r>
      <w:r w:rsidRPr="0096412B">
        <w:rPr>
          <w:rFonts w:eastAsiaTheme="minorEastAsia"/>
          <w:b/>
          <w:lang w:eastAsia="zh-CN"/>
        </w:rPr>
        <w:t>’ or ‘multiplexing case indication’.</w:t>
      </w:r>
    </w:p>
    <w:p w14:paraId="43125C27" w14:textId="6ADB4FA8" w:rsidR="00683F79" w:rsidRPr="00FF2A0D" w:rsidRDefault="00FF2A0D" w:rsidP="00450973">
      <w:pPr>
        <w:pStyle w:val="a0"/>
        <w:rPr>
          <w:rFonts w:eastAsiaTheme="minorEastAsia"/>
          <w:b/>
          <w:lang w:eastAsia="zh-CN"/>
        </w:rPr>
      </w:pPr>
      <w:r w:rsidRPr="0096412B">
        <w:rPr>
          <w:rFonts w:eastAsiaTheme="minorEastAsia"/>
          <w:b/>
          <w:lang w:eastAsia="zh-CN"/>
        </w:rPr>
        <w:t xml:space="preserve">Proposal 3: </w:t>
      </w:r>
      <w:r>
        <w:rPr>
          <w:rFonts w:eastAsiaTheme="minorEastAsia"/>
          <w:b/>
          <w:lang w:eastAsia="zh-CN"/>
        </w:rPr>
        <w:t>If FG</w:t>
      </w:r>
      <w:r w:rsidRPr="0096412B">
        <w:rPr>
          <w:rFonts w:eastAsiaTheme="minorEastAsia"/>
          <w:b/>
          <w:lang w:eastAsia="zh-CN"/>
        </w:rPr>
        <w:t xml:space="preserve"> 31-4</w:t>
      </w:r>
      <w:r>
        <w:rPr>
          <w:rFonts w:eastAsiaTheme="minorEastAsia"/>
          <w:b/>
          <w:lang w:eastAsia="zh-CN"/>
        </w:rPr>
        <w:t>/</w:t>
      </w:r>
      <w:r w:rsidRPr="00C82E81">
        <w:rPr>
          <w:rFonts w:eastAsiaTheme="minorEastAsia"/>
          <w:b/>
          <w:lang w:eastAsia="zh-CN"/>
        </w:rPr>
        <w:t>FG 31-5</w:t>
      </w:r>
      <w:r w:rsidRPr="0096412B">
        <w:rPr>
          <w:rFonts w:eastAsiaTheme="minorEastAsia"/>
          <w:b/>
          <w:lang w:eastAsia="zh-CN"/>
        </w:rPr>
        <w:t xml:space="preserve"> as ‘multiplexing case indication’</w:t>
      </w:r>
      <w:r>
        <w:rPr>
          <w:rFonts w:eastAsiaTheme="minorEastAsia"/>
          <w:b/>
          <w:lang w:eastAsia="zh-CN"/>
        </w:rPr>
        <w:t>, additional FG is defined for c</w:t>
      </w:r>
      <w:r w:rsidRPr="00C82E81">
        <w:rPr>
          <w:rFonts w:eastAsiaTheme="minorEastAsia"/>
          <w:b/>
          <w:lang w:eastAsia="zh-CN"/>
        </w:rPr>
        <w:t>hild MT to receive a timing offset for Case 7 timing alignment</w:t>
      </w:r>
      <w:r w:rsidRPr="0096412B">
        <w:rPr>
          <w:rFonts w:eastAsiaTheme="minorEastAsia"/>
          <w:b/>
          <w:lang w:eastAsia="zh-CN"/>
        </w:rPr>
        <w:t>.</w:t>
      </w:r>
    </w:p>
    <w:p w14:paraId="4A2FAB7D" w14:textId="77777777" w:rsidR="001E4F4D" w:rsidRPr="0065577E" w:rsidRDefault="001E4F4D" w:rsidP="001E4F4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lastRenderedPageBreak/>
        <w:t>Reference</w:t>
      </w:r>
    </w:p>
    <w:bookmarkEnd w:id="0"/>
    <w:bookmarkEnd w:id="1"/>
    <w:p w14:paraId="0DCCF2D1" w14:textId="16302F8D" w:rsidR="00623905" w:rsidRPr="00623905" w:rsidRDefault="00623905" w:rsidP="00623905">
      <w:pPr>
        <w:numPr>
          <w:ilvl w:val="0"/>
          <w:numId w:val="8"/>
        </w:numPr>
        <w:spacing w:afterLines="50" w:after="120"/>
        <w:rPr>
          <w:rFonts w:ascii="Times" w:hAnsi="Times"/>
          <w:sz w:val="20"/>
        </w:rPr>
      </w:pPr>
      <w:r w:rsidRPr="00623905">
        <w:rPr>
          <w:rFonts w:ascii="Times" w:hAnsi="Times"/>
          <w:sz w:val="20"/>
        </w:rPr>
        <w:t>R1-</w:t>
      </w:r>
      <w:proofErr w:type="gramStart"/>
      <w:r w:rsidRPr="00623905">
        <w:rPr>
          <w:rFonts w:ascii="Times" w:hAnsi="Times"/>
          <w:sz w:val="20"/>
        </w:rPr>
        <w:t>2110587</w:t>
      </w:r>
      <w:r>
        <w:rPr>
          <w:rFonts w:ascii="宋体" w:eastAsia="宋体" w:hAnsi="宋体" w:cs="宋体" w:hint="eastAsia"/>
          <w:sz w:val="20"/>
          <w:lang w:eastAsia="zh-CN"/>
        </w:rPr>
        <w:t>,</w:t>
      </w:r>
      <w:r w:rsidRPr="00623905">
        <w:rPr>
          <w:rFonts w:ascii="Times" w:hAnsi="Times"/>
          <w:sz w:val="20"/>
        </w:rPr>
        <w:t>Updated</w:t>
      </w:r>
      <w:proofErr w:type="gramEnd"/>
      <w:r w:rsidRPr="00623905">
        <w:rPr>
          <w:rFonts w:ascii="Times" w:hAnsi="Times"/>
          <w:sz w:val="20"/>
        </w:rPr>
        <w:t xml:space="preserve"> RAN1 UE features list for Rel-17 NR after RAN1 #106bis-e (AT&amp;T, NTT DOCOMO, INC.)</w:t>
      </w:r>
    </w:p>
    <w:p w14:paraId="136CD91F" w14:textId="77777777" w:rsidR="001E07D0" w:rsidRDefault="001E07D0" w:rsidP="001E07D0">
      <w:pPr>
        <w:jc w:val="right"/>
        <w:rPr>
          <w:rFonts w:ascii="Times" w:hAnsi="Times"/>
          <w:sz w:val="20"/>
        </w:rPr>
        <w:sectPr w:rsidR="001E07D0">
          <w:footerReference w:type="default" r:id="rId8"/>
          <w:pgSz w:w="11909" w:h="16834" w:code="9"/>
          <w:pgMar w:top="1440" w:right="1440" w:bottom="1440" w:left="1440" w:header="720" w:footer="720" w:gutter="0"/>
          <w:cols w:space="720"/>
        </w:sectPr>
      </w:pPr>
    </w:p>
    <w:p w14:paraId="4971C4EC" w14:textId="77777777" w:rsidR="001E07D0" w:rsidRPr="008172BB" w:rsidRDefault="001E07D0" w:rsidP="001E07D0">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lastRenderedPageBreak/>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18018C" w:rsidRPr="0018018C" w14:paraId="669D94CD" w14:textId="77777777" w:rsidTr="009A01BE">
        <w:trPr>
          <w:trHeight w:val="20"/>
        </w:trPr>
        <w:tc>
          <w:tcPr>
            <w:tcW w:w="1130" w:type="dxa"/>
            <w:tcBorders>
              <w:top w:val="single" w:sz="4" w:space="0" w:color="auto"/>
              <w:left w:val="single" w:sz="4" w:space="0" w:color="auto"/>
              <w:bottom w:val="single" w:sz="4" w:space="0" w:color="auto"/>
              <w:right w:val="single" w:sz="4" w:space="0" w:color="auto"/>
            </w:tcBorders>
            <w:hideMark/>
          </w:tcPr>
          <w:p w14:paraId="6315EC31" w14:textId="77777777" w:rsidR="0018018C" w:rsidRPr="0018018C" w:rsidRDefault="0018018C" w:rsidP="0018018C">
            <w:pPr>
              <w:pStyle w:val="TAH"/>
              <w:numPr>
                <w:ilvl w:val="0"/>
                <w:numId w:val="5"/>
              </w:numPr>
              <w:rPr>
                <w:rFonts w:ascii="Times New Roman" w:hAnsi="Times New Roman"/>
                <w:color w:val="000000" w:themeColor="text1"/>
                <w:szCs w:val="18"/>
              </w:rPr>
            </w:pPr>
            <w:r w:rsidRPr="0018018C">
              <w:rPr>
                <w:rFonts w:ascii="Times New Roman" w:hAnsi="Times New Roman"/>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B130817" w14:textId="77777777" w:rsidR="0018018C" w:rsidRPr="0018018C" w:rsidRDefault="0018018C" w:rsidP="009A01BE">
            <w:pPr>
              <w:pStyle w:val="TAH"/>
              <w:rPr>
                <w:rFonts w:ascii="Times New Roman" w:hAnsi="Times New Roman"/>
                <w:color w:val="000000" w:themeColor="text1"/>
                <w:szCs w:val="18"/>
              </w:rPr>
            </w:pPr>
            <w:r w:rsidRPr="0018018C">
              <w:rPr>
                <w:rFonts w:ascii="Times New Roman" w:hAnsi="Times New Roman"/>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42A309A" w14:textId="77777777" w:rsidR="0018018C" w:rsidRPr="0018018C" w:rsidRDefault="0018018C" w:rsidP="009A01BE">
            <w:pPr>
              <w:pStyle w:val="TAH"/>
              <w:rPr>
                <w:rFonts w:ascii="Times New Roman" w:hAnsi="Times New Roman"/>
                <w:color w:val="000000" w:themeColor="text1"/>
                <w:szCs w:val="18"/>
              </w:rPr>
            </w:pPr>
            <w:r w:rsidRPr="0018018C">
              <w:rPr>
                <w:rFonts w:ascii="Times New Roman" w:hAnsi="Times New Roman"/>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61973A0B" w14:textId="77777777" w:rsidR="0018018C" w:rsidRPr="0018018C" w:rsidRDefault="0018018C" w:rsidP="009A01BE">
            <w:pPr>
              <w:pStyle w:val="TAH"/>
              <w:rPr>
                <w:rFonts w:ascii="Times New Roman" w:hAnsi="Times New Roman"/>
                <w:color w:val="000000" w:themeColor="text1"/>
                <w:szCs w:val="18"/>
              </w:rPr>
            </w:pPr>
            <w:r w:rsidRPr="0018018C">
              <w:rPr>
                <w:rFonts w:ascii="Times New Roman" w:hAnsi="Times New Roman"/>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019A9762" w14:textId="77777777" w:rsidR="0018018C" w:rsidRPr="0018018C" w:rsidRDefault="0018018C" w:rsidP="009A01BE">
            <w:pPr>
              <w:pStyle w:val="TAH"/>
              <w:rPr>
                <w:rFonts w:ascii="Times New Roman" w:hAnsi="Times New Roman"/>
                <w:color w:val="000000" w:themeColor="text1"/>
                <w:szCs w:val="18"/>
              </w:rPr>
            </w:pPr>
            <w:r w:rsidRPr="0018018C">
              <w:rPr>
                <w:rFonts w:ascii="Times New Roman" w:hAnsi="Times New Roman"/>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22AE46D9" w14:textId="77777777" w:rsidR="0018018C" w:rsidRPr="0018018C" w:rsidRDefault="0018018C" w:rsidP="009A01BE">
            <w:pPr>
              <w:pStyle w:val="TAH"/>
              <w:rPr>
                <w:rFonts w:ascii="Times New Roman" w:hAnsi="Times New Roman"/>
                <w:color w:val="000000" w:themeColor="text1"/>
                <w:szCs w:val="18"/>
              </w:rPr>
            </w:pPr>
            <w:r w:rsidRPr="0018018C">
              <w:rPr>
                <w:rFonts w:ascii="Times New Roman" w:hAnsi="Times New Roman"/>
                <w:color w:val="000000" w:themeColor="text1"/>
                <w:szCs w:val="18"/>
              </w:rPr>
              <w:t xml:space="preserve">Need for the </w:t>
            </w:r>
            <w:proofErr w:type="spellStart"/>
            <w:r w:rsidRPr="0018018C">
              <w:rPr>
                <w:rFonts w:ascii="Times New Roman" w:hAnsi="Times New Roman"/>
                <w:color w:val="000000" w:themeColor="text1"/>
                <w:szCs w:val="18"/>
              </w:rPr>
              <w:t>gNB</w:t>
            </w:r>
            <w:proofErr w:type="spellEnd"/>
            <w:r w:rsidRPr="0018018C">
              <w:rPr>
                <w:rFonts w:ascii="Times New Roman" w:hAnsi="Times New Roman"/>
                <w:color w:val="000000" w:themeColor="text1"/>
                <w:szCs w:val="18"/>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12E0A7D0" w14:textId="77777777" w:rsidR="0018018C" w:rsidRPr="0018018C" w:rsidRDefault="0018018C" w:rsidP="009A01BE">
            <w:pPr>
              <w:pStyle w:val="TAH"/>
              <w:rPr>
                <w:rFonts w:ascii="Times New Roman" w:hAnsi="Times New Roman"/>
                <w:color w:val="000000" w:themeColor="text1"/>
                <w:szCs w:val="18"/>
              </w:rPr>
            </w:pPr>
            <w:r w:rsidRPr="0018018C">
              <w:rPr>
                <w:rFonts w:ascii="Times New Roman" w:eastAsia="Gulim" w:hAnsi="Times New Roman"/>
                <w:color w:val="000000" w:themeColor="text1"/>
                <w:szCs w:val="18"/>
              </w:rPr>
              <w:t xml:space="preserve">Applicable to </w:t>
            </w:r>
            <w:r w:rsidRPr="0018018C">
              <w:rPr>
                <w:rFonts w:ascii="Times New Roman" w:hAnsi="Times New Roman"/>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F927F49" w14:textId="77777777" w:rsidR="0018018C" w:rsidRPr="0018018C" w:rsidRDefault="0018018C" w:rsidP="009A01BE">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4229F5DD" w14:textId="77777777" w:rsidR="0018018C" w:rsidRPr="0018018C" w:rsidRDefault="0018018C" w:rsidP="009A01BE">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Type</w:t>
            </w:r>
          </w:p>
          <w:p w14:paraId="5EC9F573" w14:textId="77777777" w:rsidR="0018018C" w:rsidRPr="0018018C" w:rsidRDefault="0018018C" w:rsidP="009A01BE">
            <w:pPr>
              <w:pStyle w:val="TAN"/>
              <w:ind w:left="0" w:firstLine="0"/>
              <w:rPr>
                <w:rFonts w:ascii="Times New Roman" w:hAnsi="Times New Roman"/>
                <w:b/>
                <w:color w:val="000000" w:themeColor="text1"/>
                <w:szCs w:val="18"/>
                <w:lang w:eastAsia="ja-JP"/>
              </w:rPr>
            </w:pPr>
            <w:r w:rsidRPr="0018018C">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04DA38A3" w14:textId="77777777" w:rsidR="0018018C" w:rsidRPr="0018018C" w:rsidRDefault="0018018C" w:rsidP="009A01BE">
            <w:pPr>
              <w:pStyle w:val="TAH"/>
              <w:rPr>
                <w:rFonts w:ascii="Times New Roman" w:hAnsi="Times New Roman"/>
                <w:color w:val="000000" w:themeColor="text1"/>
                <w:szCs w:val="18"/>
              </w:rPr>
            </w:pPr>
            <w:r w:rsidRPr="0018018C">
              <w:rPr>
                <w:rFonts w:ascii="Times New Roman" w:hAnsi="Times New Roman"/>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2BB825B" w14:textId="77777777" w:rsidR="0018018C" w:rsidRPr="0018018C" w:rsidRDefault="0018018C" w:rsidP="009A01BE">
            <w:pPr>
              <w:pStyle w:val="TAH"/>
              <w:rPr>
                <w:rFonts w:ascii="Times New Roman" w:hAnsi="Times New Roman"/>
                <w:color w:val="000000" w:themeColor="text1"/>
                <w:szCs w:val="18"/>
              </w:rPr>
            </w:pPr>
            <w:r w:rsidRPr="0018018C">
              <w:rPr>
                <w:rFonts w:ascii="Times New Roman" w:hAnsi="Times New Roman"/>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E84BF4A" w14:textId="77777777" w:rsidR="0018018C" w:rsidRPr="0018018C" w:rsidRDefault="0018018C" w:rsidP="009A01BE">
            <w:pPr>
              <w:pStyle w:val="TAH"/>
              <w:rPr>
                <w:rFonts w:ascii="Times New Roman" w:hAnsi="Times New Roman"/>
                <w:color w:val="000000" w:themeColor="text1"/>
                <w:szCs w:val="18"/>
              </w:rPr>
            </w:pPr>
            <w:r w:rsidRPr="0018018C">
              <w:rPr>
                <w:rFonts w:ascii="Times New Roman" w:hAnsi="Times New Roman"/>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5AB58BE" w14:textId="77777777" w:rsidR="0018018C" w:rsidRPr="0018018C" w:rsidRDefault="0018018C" w:rsidP="009A01BE">
            <w:pPr>
              <w:pStyle w:val="TAH"/>
              <w:rPr>
                <w:rFonts w:ascii="Times New Roman" w:hAnsi="Times New Roman"/>
                <w:color w:val="000000" w:themeColor="text1"/>
                <w:szCs w:val="18"/>
              </w:rPr>
            </w:pPr>
            <w:r w:rsidRPr="0018018C">
              <w:rPr>
                <w:rFonts w:ascii="Times New Roman" w:hAnsi="Times New Roman"/>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784938" w14:textId="77777777" w:rsidR="0018018C" w:rsidRPr="0018018C" w:rsidRDefault="0018018C" w:rsidP="009A01BE">
            <w:pPr>
              <w:pStyle w:val="TAH"/>
              <w:rPr>
                <w:rFonts w:ascii="Times New Roman" w:hAnsi="Times New Roman"/>
                <w:color w:val="000000" w:themeColor="text1"/>
                <w:szCs w:val="18"/>
              </w:rPr>
            </w:pPr>
            <w:r w:rsidRPr="0018018C">
              <w:rPr>
                <w:rFonts w:ascii="Times New Roman" w:hAnsi="Times New Roman"/>
                <w:color w:val="000000" w:themeColor="text1"/>
                <w:szCs w:val="18"/>
              </w:rPr>
              <w:t>Mandatory/Optional</w:t>
            </w:r>
          </w:p>
        </w:tc>
      </w:tr>
      <w:tr w:rsidR="0018018C" w:rsidRPr="0018018C" w14:paraId="6BF95FAE" w14:textId="77777777" w:rsidTr="009A01BE">
        <w:trPr>
          <w:trHeight w:val="20"/>
        </w:trPr>
        <w:tc>
          <w:tcPr>
            <w:tcW w:w="1130" w:type="dxa"/>
            <w:tcBorders>
              <w:top w:val="single" w:sz="4" w:space="0" w:color="auto"/>
              <w:left w:val="single" w:sz="4" w:space="0" w:color="auto"/>
              <w:bottom w:val="single" w:sz="4" w:space="0" w:color="auto"/>
              <w:right w:val="single" w:sz="4" w:space="0" w:color="auto"/>
            </w:tcBorders>
          </w:tcPr>
          <w:p w14:paraId="466263CC"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rPr>
              <w:t xml:space="preserve">31. </w:t>
            </w:r>
            <w:proofErr w:type="spellStart"/>
            <w:r w:rsidRPr="0018018C">
              <w:rPr>
                <w:rFonts w:eastAsia="MS Mincho"/>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79B7575"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31F5D602"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3F1FCFA9" w14:textId="77777777" w:rsidR="0018018C" w:rsidRPr="0018018C" w:rsidRDefault="0018018C" w:rsidP="009A01BE">
            <w:pPr>
              <w:pStyle w:val="TAL"/>
              <w:rPr>
                <w:rFonts w:ascii="Times New Roman" w:hAnsi="Times New Roman"/>
                <w:color w:val="000000" w:themeColor="text1"/>
                <w:szCs w:val="18"/>
                <w:lang w:eastAsia="ja-JP"/>
              </w:rPr>
            </w:pPr>
            <w:r w:rsidRPr="0018018C">
              <w:rPr>
                <w:rFonts w:ascii="Times New Roman" w:hAnsi="Times New Roman"/>
                <w:color w:val="000000" w:themeColor="text1"/>
                <w:szCs w:val="18"/>
              </w:rPr>
              <w:t>1) </w:t>
            </w:r>
            <w:r w:rsidRPr="0018018C">
              <w:rPr>
                <w:rFonts w:ascii="Times New Roman" w:hAnsi="Times New Roman"/>
                <w:color w:val="000000" w:themeColor="text1"/>
                <w:szCs w:val="18"/>
                <w:lang w:eastAsia="zh-CN"/>
              </w:rPr>
              <w:t xml:space="preserve">Support </w:t>
            </w:r>
            <w:r w:rsidRPr="0018018C">
              <w:rPr>
                <w:rFonts w:ascii="Times New Roman" w:hAnsi="Times New Roman"/>
                <w:color w:val="000000" w:themeColor="text1"/>
                <w:szCs w:val="18"/>
                <w:highlight w:val="yellow"/>
                <w:lang w:eastAsia="zh-CN"/>
              </w:rPr>
              <w:t xml:space="preserve">[Rel-17 </w:t>
            </w:r>
            <w:proofErr w:type="spellStart"/>
            <w:r w:rsidRPr="0018018C">
              <w:rPr>
                <w:rFonts w:ascii="Times New Roman" w:hAnsi="Times New Roman"/>
                <w:color w:val="000000" w:themeColor="text1"/>
                <w:szCs w:val="18"/>
                <w:highlight w:val="yellow"/>
                <w:lang w:eastAsia="zh-CN"/>
              </w:rPr>
              <w:t>DesiredGuardSymbols</w:t>
            </w:r>
            <w:proofErr w:type="spellEnd"/>
            <w:r w:rsidRPr="0018018C">
              <w:rPr>
                <w:rFonts w:ascii="Times New Roman" w:hAnsi="Times New Roman"/>
                <w:color w:val="000000" w:themeColor="text1"/>
                <w:szCs w:val="18"/>
                <w:highlight w:val="yellow"/>
                <w:lang w:eastAsia="zh-CN"/>
              </w:rPr>
              <w:t>]</w:t>
            </w:r>
            <w:r w:rsidRPr="0018018C">
              <w:rPr>
                <w:rFonts w:ascii="Times New Roman" w:hAnsi="Times New Roman"/>
                <w:color w:val="000000" w:themeColor="text1"/>
                <w:szCs w:val="18"/>
                <w:lang w:eastAsia="zh-CN"/>
              </w:rPr>
              <w:t xml:space="preserve"> reporting</w:t>
            </w:r>
          </w:p>
          <w:p w14:paraId="426E646E"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 xml:space="preserve">2) </w:t>
            </w:r>
            <w:r w:rsidRPr="0018018C">
              <w:rPr>
                <w:rFonts w:ascii="Times New Roman" w:hAnsi="Times New Roman"/>
                <w:color w:val="000000" w:themeColor="text1"/>
                <w:szCs w:val="18"/>
                <w:lang w:eastAsia="zh-CN"/>
              </w:rPr>
              <w:t xml:space="preserve">Support </w:t>
            </w:r>
            <w:r w:rsidRPr="0018018C">
              <w:rPr>
                <w:rFonts w:ascii="Times New Roman" w:hAnsi="Times New Roman"/>
                <w:color w:val="000000" w:themeColor="text1"/>
                <w:szCs w:val="18"/>
                <w:highlight w:val="yellow"/>
                <w:lang w:eastAsia="zh-CN"/>
              </w:rPr>
              <w:t xml:space="preserve">[Rel-17 </w:t>
            </w:r>
            <w:proofErr w:type="spellStart"/>
            <w:r w:rsidRPr="0018018C">
              <w:rPr>
                <w:rFonts w:ascii="Times New Roman" w:hAnsi="Times New Roman"/>
                <w:color w:val="000000" w:themeColor="text1"/>
                <w:szCs w:val="18"/>
                <w:highlight w:val="yellow"/>
                <w:lang w:eastAsia="zh-CN"/>
              </w:rPr>
              <w:t>ProvidedGuardSymbols</w:t>
            </w:r>
            <w:proofErr w:type="spellEnd"/>
            <w:r w:rsidRPr="0018018C">
              <w:rPr>
                <w:rFonts w:ascii="Times New Roman" w:hAnsi="Times New Roman"/>
                <w:color w:val="000000" w:themeColor="text1"/>
                <w:szCs w:val="18"/>
                <w:highlight w:val="yellow"/>
                <w:lang w:eastAsia="zh-CN"/>
              </w:rPr>
              <w:t>]</w:t>
            </w:r>
            <w:r w:rsidRPr="0018018C">
              <w:rPr>
                <w:rFonts w:ascii="Times New Roman" w:hAnsi="Times New Roman"/>
                <w:color w:val="000000" w:themeColor="text1"/>
                <w:szCs w:val="18"/>
                <w:lang w:eastAsia="zh-CN"/>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200FA83B" w14:textId="77777777" w:rsidR="0018018C" w:rsidRPr="0018018C" w:rsidRDefault="0018018C" w:rsidP="009A01BE">
            <w:pPr>
              <w:pStyle w:val="TAL"/>
              <w:rPr>
                <w:rFonts w:ascii="Times New Roman" w:eastAsia="宋体"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3B591DD"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37A98821"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7DD82058"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675DBF4F"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8136E8"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22429C4"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063029E"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31684D01"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IAB-MT impact</w:t>
            </w:r>
          </w:p>
          <w:p w14:paraId="095EF589" w14:textId="77777777" w:rsidR="0018018C" w:rsidRPr="0018018C" w:rsidRDefault="0018018C" w:rsidP="009A01BE">
            <w:pPr>
              <w:pStyle w:val="TAL"/>
              <w:rPr>
                <w:rFonts w:ascii="Times New Roman" w:hAnsi="Times New Roman"/>
                <w:color w:val="000000" w:themeColor="text1"/>
                <w:szCs w:val="18"/>
                <w:lang w:eastAsia="zh-CN"/>
              </w:rPr>
            </w:pPr>
          </w:p>
          <w:p w14:paraId="1AFE37E7"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25B35610"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Optional with capability signalling.</w:t>
            </w:r>
          </w:p>
        </w:tc>
      </w:tr>
      <w:tr w:rsidR="0018018C" w:rsidRPr="0018018C" w14:paraId="524C1994" w14:textId="77777777" w:rsidTr="009A01BE">
        <w:trPr>
          <w:trHeight w:val="20"/>
        </w:trPr>
        <w:tc>
          <w:tcPr>
            <w:tcW w:w="1130" w:type="dxa"/>
            <w:tcBorders>
              <w:top w:val="single" w:sz="4" w:space="0" w:color="auto"/>
              <w:left w:val="single" w:sz="4" w:space="0" w:color="auto"/>
              <w:bottom w:val="single" w:sz="4" w:space="0" w:color="auto"/>
              <w:right w:val="single" w:sz="4" w:space="0" w:color="auto"/>
            </w:tcBorders>
          </w:tcPr>
          <w:p w14:paraId="58D87512" w14:textId="77777777" w:rsidR="0018018C" w:rsidRPr="0018018C" w:rsidRDefault="0018018C" w:rsidP="009A01BE">
            <w:pPr>
              <w:jc w:val="both"/>
              <w:rPr>
                <w:rFonts w:eastAsiaTheme="minorEastAsia"/>
                <w:color w:val="000000" w:themeColor="text1"/>
                <w:sz w:val="18"/>
                <w:szCs w:val="18"/>
              </w:rPr>
            </w:pPr>
            <w:r w:rsidRPr="0018018C">
              <w:rPr>
                <w:rFonts w:eastAsia="MS Mincho"/>
                <w:color w:val="000000" w:themeColor="text1"/>
                <w:sz w:val="18"/>
                <w:szCs w:val="18"/>
              </w:rPr>
              <w:t xml:space="preserve">31. </w:t>
            </w:r>
            <w:proofErr w:type="spellStart"/>
            <w:r w:rsidRPr="0018018C">
              <w:rPr>
                <w:rFonts w:eastAsia="MS Mincho"/>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3100BE2"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19A49680"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highlight w:val="yellow"/>
                <w:lang w:eastAsia="zh-CN"/>
              </w:rPr>
              <w:t>[Child 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5A2E6539"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 xml:space="preserve">Support </w:t>
            </w:r>
            <w:r w:rsidRPr="0018018C">
              <w:rPr>
                <w:rFonts w:ascii="Times New Roman" w:hAnsi="Times New Roman"/>
                <w:color w:val="000000" w:themeColor="text1"/>
                <w:szCs w:val="18"/>
                <w:highlight w:val="yellow"/>
              </w:rPr>
              <w:t>[</w:t>
            </w:r>
            <w:r w:rsidRPr="0018018C">
              <w:rPr>
                <w:rFonts w:ascii="Times New Roman" w:hAnsi="Times New Roman"/>
                <w:iCs/>
                <w:color w:val="000000" w:themeColor="text1"/>
                <w:szCs w:val="18"/>
                <w:highlight w:val="yellow"/>
              </w:rPr>
              <w:t>DU Beam Indication</w:t>
            </w:r>
            <w:r w:rsidRPr="0018018C">
              <w:rPr>
                <w:rFonts w:ascii="Times New Roman" w:hAnsi="Times New Roman"/>
                <w:color w:val="000000" w:themeColor="text1"/>
                <w:szCs w:val="18"/>
                <w:highlight w:val="yellow"/>
              </w:rPr>
              <w:t>]</w:t>
            </w:r>
            <w:r w:rsidRPr="0018018C">
              <w:rPr>
                <w:rFonts w:ascii="Times New Roman" w:hAnsi="Times New Roman"/>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40EE1971" w14:textId="77777777" w:rsidR="0018018C" w:rsidRPr="0018018C" w:rsidRDefault="0018018C" w:rsidP="009A01BE">
            <w:pPr>
              <w:pStyle w:val="TAL"/>
              <w:rPr>
                <w:rFonts w:ascii="Times New Roman" w:eastAsia="宋体"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952E6CF"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4C6D561C"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98D51E2"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5D8AF92E"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37864EC0"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687EAF3"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74D45E5"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A7F1EF6"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9D382C2"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Optional with capability signalling.</w:t>
            </w:r>
          </w:p>
        </w:tc>
      </w:tr>
      <w:tr w:rsidR="0018018C" w:rsidRPr="0018018C" w14:paraId="7823F2BF" w14:textId="77777777" w:rsidTr="009A01BE">
        <w:trPr>
          <w:trHeight w:val="20"/>
        </w:trPr>
        <w:tc>
          <w:tcPr>
            <w:tcW w:w="1130" w:type="dxa"/>
            <w:tcBorders>
              <w:top w:val="single" w:sz="4" w:space="0" w:color="auto"/>
              <w:left w:val="single" w:sz="4" w:space="0" w:color="auto"/>
              <w:bottom w:val="single" w:sz="4" w:space="0" w:color="auto"/>
              <w:right w:val="single" w:sz="4" w:space="0" w:color="auto"/>
            </w:tcBorders>
          </w:tcPr>
          <w:p w14:paraId="4C7E1915" w14:textId="77777777" w:rsidR="0018018C" w:rsidRPr="0018018C" w:rsidRDefault="0018018C" w:rsidP="009A01BE">
            <w:pPr>
              <w:jc w:val="both"/>
              <w:rPr>
                <w:rFonts w:eastAsiaTheme="minorEastAsia"/>
                <w:color w:val="000000" w:themeColor="text1"/>
                <w:sz w:val="18"/>
                <w:szCs w:val="18"/>
              </w:rPr>
            </w:pPr>
            <w:r w:rsidRPr="0018018C">
              <w:rPr>
                <w:rFonts w:eastAsia="MS Mincho"/>
                <w:color w:val="000000" w:themeColor="text1"/>
                <w:sz w:val="18"/>
                <w:szCs w:val="18"/>
              </w:rPr>
              <w:t xml:space="preserve">31. </w:t>
            </w:r>
            <w:proofErr w:type="spellStart"/>
            <w:r w:rsidRPr="0018018C">
              <w:rPr>
                <w:rFonts w:eastAsia="MS Mincho"/>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1C951E10"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1FAF00B7" w14:textId="77777777" w:rsidR="0018018C" w:rsidRPr="0018018C" w:rsidRDefault="0018018C" w:rsidP="009A01BE">
            <w:pPr>
              <w:pStyle w:val="TAL"/>
              <w:rPr>
                <w:rFonts w:ascii="Times New Roman" w:hAnsi="Times New Roman"/>
                <w:color w:val="000000" w:themeColor="text1"/>
                <w:szCs w:val="18"/>
                <w:highlight w:val="yellow"/>
                <w:lang w:eastAsia="zh-CN"/>
              </w:rPr>
            </w:pPr>
            <w:r w:rsidRPr="0018018C">
              <w:rPr>
                <w:rFonts w:ascii="Times New Roman" w:hAnsi="Times New Roman"/>
                <w:color w:val="000000" w:themeColor="text1"/>
                <w:szCs w:val="18"/>
                <w:highlight w:val="yellow"/>
                <w:lang w:eastAsia="zh-CN"/>
              </w:rPr>
              <w:t>[Child 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17BB291A"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 xml:space="preserve">Support </w:t>
            </w:r>
            <w:r w:rsidRPr="0018018C">
              <w:rPr>
                <w:rFonts w:ascii="Times New Roman" w:hAnsi="Times New Roman"/>
                <w:color w:val="000000" w:themeColor="text1"/>
                <w:szCs w:val="18"/>
                <w:highlight w:val="yellow"/>
              </w:rPr>
              <w:t>[</w:t>
            </w:r>
            <w:r w:rsidRPr="0018018C">
              <w:rPr>
                <w:rFonts w:ascii="Times New Roman" w:hAnsi="Times New Roman"/>
                <w:iCs/>
                <w:color w:val="000000" w:themeColor="text1"/>
                <w:szCs w:val="18"/>
                <w:highlight w:val="yellow"/>
              </w:rPr>
              <w:t>MT Beam Indication</w:t>
            </w:r>
            <w:r w:rsidRPr="0018018C">
              <w:rPr>
                <w:rFonts w:ascii="Times New Roman" w:hAnsi="Times New Roman"/>
                <w:color w:val="000000" w:themeColor="text1"/>
                <w:szCs w:val="18"/>
                <w:highlight w:val="yellow"/>
              </w:rPr>
              <w:t>]</w:t>
            </w:r>
            <w:r w:rsidRPr="0018018C">
              <w:rPr>
                <w:rFonts w:ascii="Times New Roman" w:hAnsi="Times New Roman"/>
                <w:color w:val="000000" w:themeColor="text1"/>
                <w:szCs w:val="18"/>
              </w:rPr>
              <w:t xml:space="preserve"> transmission</w:t>
            </w:r>
          </w:p>
          <w:p w14:paraId="02247BE7" w14:textId="77777777" w:rsidR="0018018C" w:rsidRPr="0018018C" w:rsidRDefault="0018018C" w:rsidP="009A01BE">
            <w:pPr>
              <w:pStyle w:val="TAL"/>
              <w:rPr>
                <w:rFonts w:ascii="Times New Roman" w:hAnsi="Times New Roman"/>
                <w:color w:val="000000" w:themeColor="text1"/>
                <w:szCs w:val="18"/>
              </w:rPr>
            </w:pPr>
          </w:p>
          <w:p w14:paraId="4CB1FBE6"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1) IAB-MT DL beam</w:t>
            </w:r>
          </w:p>
          <w:p w14:paraId="63197C20"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63BBB2BC" w14:textId="77777777" w:rsidR="0018018C" w:rsidRPr="0018018C" w:rsidRDefault="0018018C" w:rsidP="009A01BE">
            <w:pPr>
              <w:pStyle w:val="TAL"/>
              <w:rPr>
                <w:rFonts w:ascii="Times New Roman" w:eastAsia="宋体"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2C4D1B4"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43ADC673"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7CA2FE5E"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IAB-node cannot indicate recommended/[non-preferred] 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14055F20"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2D1F1595"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C8BCF7F"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AA3F0DC"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3E5C0AD4"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C1837DC"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Optional with capability signalling.</w:t>
            </w:r>
          </w:p>
        </w:tc>
      </w:tr>
      <w:tr w:rsidR="0018018C" w:rsidRPr="0018018C" w14:paraId="02C41868" w14:textId="77777777" w:rsidTr="009A01BE">
        <w:trPr>
          <w:trHeight w:val="20"/>
        </w:trPr>
        <w:tc>
          <w:tcPr>
            <w:tcW w:w="1130" w:type="dxa"/>
            <w:tcBorders>
              <w:top w:val="single" w:sz="4" w:space="0" w:color="auto"/>
              <w:left w:val="single" w:sz="4" w:space="0" w:color="auto"/>
              <w:bottom w:val="single" w:sz="4" w:space="0" w:color="auto"/>
              <w:right w:val="single" w:sz="4" w:space="0" w:color="auto"/>
            </w:tcBorders>
          </w:tcPr>
          <w:p w14:paraId="16248519" w14:textId="77777777" w:rsidR="0018018C" w:rsidRPr="0018018C" w:rsidRDefault="0018018C" w:rsidP="009A01BE">
            <w:pPr>
              <w:jc w:val="both"/>
              <w:rPr>
                <w:rFonts w:eastAsiaTheme="minorEastAsia"/>
                <w:color w:val="000000" w:themeColor="text1"/>
                <w:sz w:val="18"/>
                <w:szCs w:val="18"/>
              </w:rPr>
            </w:pPr>
            <w:r w:rsidRPr="0018018C">
              <w:rPr>
                <w:rFonts w:eastAsia="MS Mincho"/>
                <w:color w:val="000000" w:themeColor="text1"/>
                <w:sz w:val="18"/>
                <w:szCs w:val="18"/>
              </w:rPr>
              <w:t xml:space="preserve">31. </w:t>
            </w:r>
            <w:proofErr w:type="spellStart"/>
            <w:r w:rsidRPr="0018018C">
              <w:rPr>
                <w:rFonts w:eastAsia="MS Mincho"/>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1212BF5D"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74441DDC"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highlight w:val="yellow"/>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743A8145"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 xml:space="preserve">Support </w:t>
            </w:r>
            <w:r w:rsidRPr="0018018C">
              <w:rPr>
                <w:rFonts w:ascii="Times New Roman" w:hAnsi="Times New Roman"/>
                <w:color w:val="000000" w:themeColor="text1"/>
                <w:szCs w:val="18"/>
                <w:highlight w:val="yellow"/>
              </w:rPr>
              <w:t>[Case 6 transmission]</w:t>
            </w:r>
          </w:p>
        </w:tc>
        <w:tc>
          <w:tcPr>
            <w:tcW w:w="1080" w:type="dxa"/>
            <w:tcBorders>
              <w:top w:val="single" w:sz="4" w:space="0" w:color="auto"/>
              <w:left w:val="single" w:sz="4" w:space="0" w:color="auto"/>
              <w:bottom w:val="single" w:sz="4" w:space="0" w:color="auto"/>
              <w:right w:val="single" w:sz="4" w:space="0" w:color="auto"/>
            </w:tcBorders>
          </w:tcPr>
          <w:p w14:paraId="037E3A1E" w14:textId="77777777" w:rsidR="0018018C" w:rsidRPr="0018018C" w:rsidRDefault="0018018C" w:rsidP="009A01BE">
            <w:pPr>
              <w:pStyle w:val="TAL"/>
              <w:rPr>
                <w:rFonts w:ascii="Times New Roman" w:eastAsia="宋体"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C8842BA"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3274AB65"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0E002A8"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 xml:space="preserve">Case 6 timing at the IAB-node is not supported.  </w:t>
            </w:r>
          </w:p>
          <w:p w14:paraId="6CD2AD03"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Switching across different timing cases (i.e., Case 1 at IAB-node, Case 6 at IAB-node, and/or Case 7 at the</w:t>
            </w:r>
          </w:p>
          <w:p w14:paraId="69443EF4"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 xml:space="preserve">Parent) is not supported. </w:t>
            </w:r>
          </w:p>
        </w:tc>
        <w:tc>
          <w:tcPr>
            <w:tcW w:w="1392" w:type="dxa"/>
            <w:tcBorders>
              <w:top w:val="single" w:sz="4" w:space="0" w:color="auto"/>
              <w:left w:val="single" w:sz="4" w:space="0" w:color="auto"/>
              <w:bottom w:val="single" w:sz="4" w:space="0" w:color="auto"/>
              <w:right w:val="single" w:sz="4" w:space="0" w:color="auto"/>
            </w:tcBorders>
            <w:hideMark/>
          </w:tcPr>
          <w:p w14:paraId="7A300202"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ECA1218"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24F6DD"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2A1F5574"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F1DFC77"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C6B12FD"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Optional with capability signalling.</w:t>
            </w:r>
          </w:p>
        </w:tc>
      </w:tr>
      <w:tr w:rsidR="0018018C" w:rsidRPr="0018018C" w14:paraId="40107E79" w14:textId="77777777" w:rsidTr="009A01BE">
        <w:trPr>
          <w:trHeight w:val="20"/>
        </w:trPr>
        <w:tc>
          <w:tcPr>
            <w:tcW w:w="1130" w:type="dxa"/>
            <w:tcBorders>
              <w:top w:val="single" w:sz="4" w:space="0" w:color="auto"/>
              <w:left w:val="single" w:sz="4" w:space="0" w:color="auto"/>
              <w:bottom w:val="single" w:sz="4" w:space="0" w:color="auto"/>
              <w:right w:val="single" w:sz="4" w:space="0" w:color="auto"/>
            </w:tcBorders>
          </w:tcPr>
          <w:p w14:paraId="37E8EC81" w14:textId="77777777" w:rsidR="0018018C" w:rsidRPr="0018018C" w:rsidRDefault="0018018C" w:rsidP="009A01BE">
            <w:pPr>
              <w:jc w:val="both"/>
              <w:rPr>
                <w:rFonts w:eastAsiaTheme="minorEastAsia"/>
                <w:color w:val="000000" w:themeColor="text1"/>
                <w:sz w:val="18"/>
                <w:szCs w:val="18"/>
              </w:rPr>
            </w:pPr>
            <w:r w:rsidRPr="0018018C">
              <w:rPr>
                <w:rFonts w:eastAsia="MS Mincho"/>
                <w:color w:val="000000" w:themeColor="text1"/>
                <w:sz w:val="18"/>
                <w:szCs w:val="18"/>
              </w:rPr>
              <w:t xml:space="preserve">31. </w:t>
            </w:r>
            <w:proofErr w:type="spellStart"/>
            <w:r w:rsidRPr="0018018C">
              <w:rPr>
                <w:rFonts w:eastAsia="MS Mincho"/>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DC5D678"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29C1C6FC"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 xml:space="preserve">Case 7 timing </w:t>
            </w:r>
            <w:r w:rsidRPr="0018018C">
              <w:rPr>
                <w:rFonts w:ascii="Times New Roman" w:hAnsi="Times New Roman"/>
                <w:color w:val="000000" w:themeColor="text1"/>
                <w:szCs w:val="18"/>
                <w:highlight w:val="yellow"/>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09FB8219"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 xml:space="preserve">Support </w:t>
            </w:r>
            <w:r w:rsidRPr="0018018C">
              <w:rPr>
                <w:rFonts w:ascii="Times New Roman" w:hAnsi="Times New Roman"/>
                <w:color w:val="000000" w:themeColor="text1"/>
                <w:szCs w:val="18"/>
                <w:highlight w:val="yellow"/>
              </w:rPr>
              <w:t>[Case7 transmission]</w:t>
            </w:r>
          </w:p>
        </w:tc>
        <w:tc>
          <w:tcPr>
            <w:tcW w:w="1080" w:type="dxa"/>
            <w:tcBorders>
              <w:top w:val="single" w:sz="4" w:space="0" w:color="auto"/>
              <w:left w:val="single" w:sz="4" w:space="0" w:color="auto"/>
              <w:bottom w:val="single" w:sz="4" w:space="0" w:color="auto"/>
              <w:right w:val="single" w:sz="4" w:space="0" w:color="auto"/>
            </w:tcBorders>
          </w:tcPr>
          <w:p w14:paraId="10BAB6AD" w14:textId="77777777" w:rsidR="0018018C" w:rsidRPr="0018018C" w:rsidRDefault="0018018C" w:rsidP="009A01BE">
            <w:pPr>
              <w:pStyle w:val="TAL"/>
              <w:rPr>
                <w:rFonts w:ascii="Times New Roman" w:eastAsia="宋体"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65FECA29"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7A9E7363"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2BBD9DC5"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245A4B56"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3708E1A2"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AC4D0F3"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B90F6F6"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35EF870"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D6D9597"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Optional with capability signalling.</w:t>
            </w:r>
          </w:p>
        </w:tc>
      </w:tr>
      <w:tr w:rsidR="0018018C" w:rsidRPr="0018018C" w14:paraId="400DA8E5" w14:textId="77777777" w:rsidTr="009A01BE">
        <w:trPr>
          <w:trHeight w:val="20"/>
        </w:trPr>
        <w:tc>
          <w:tcPr>
            <w:tcW w:w="1130" w:type="dxa"/>
            <w:tcBorders>
              <w:top w:val="single" w:sz="4" w:space="0" w:color="auto"/>
              <w:left w:val="single" w:sz="4" w:space="0" w:color="auto"/>
              <w:bottom w:val="single" w:sz="4" w:space="0" w:color="auto"/>
              <w:right w:val="single" w:sz="4" w:space="0" w:color="auto"/>
            </w:tcBorders>
          </w:tcPr>
          <w:p w14:paraId="53D0BFC6" w14:textId="77777777" w:rsidR="0018018C" w:rsidRPr="0018018C" w:rsidRDefault="0018018C" w:rsidP="009A01BE">
            <w:pPr>
              <w:jc w:val="both"/>
              <w:rPr>
                <w:rFonts w:eastAsiaTheme="minorEastAsia"/>
                <w:color w:val="000000" w:themeColor="text1"/>
                <w:sz w:val="18"/>
                <w:szCs w:val="18"/>
              </w:rPr>
            </w:pPr>
            <w:r w:rsidRPr="0018018C">
              <w:rPr>
                <w:rFonts w:eastAsia="MS Mincho"/>
                <w:color w:val="000000" w:themeColor="text1"/>
                <w:sz w:val="18"/>
                <w:szCs w:val="18"/>
              </w:rPr>
              <w:t xml:space="preserve">31. </w:t>
            </w:r>
            <w:proofErr w:type="spellStart"/>
            <w:r w:rsidRPr="0018018C">
              <w:rPr>
                <w:rFonts w:eastAsia="MS Mincho"/>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A59E447"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35972700"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02BFEF1D"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 xml:space="preserve">1.) Support </w:t>
            </w:r>
            <w:r w:rsidRPr="0018018C">
              <w:rPr>
                <w:rFonts w:ascii="Times New Roman" w:hAnsi="Times New Roman"/>
                <w:color w:val="000000" w:themeColor="text1"/>
                <w:szCs w:val="18"/>
                <w:highlight w:val="yellow"/>
              </w:rPr>
              <w:t>[Desired DL TX Power Adjustment]</w:t>
            </w:r>
            <w:r w:rsidRPr="0018018C">
              <w:rPr>
                <w:rFonts w:ascii="Times New Roman" w:hAnsi="Times New Roman"/>
                <w:color w:val="000000" w:themeColor="text1"/>
                <w:szCs w:val="18"/>
              </w:rPr>
              <w:t xml:space="preserve"> reporting</w:t>
            </w:r>
          </w:p>
          <w:p w14:paraId="1844E349"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 xml:space="preserve">2.) Support </w:t>
            </w:r>
            <w:r w:rsidRPr="0018018C">
              <w:rPr>
                <w:rFonts w:ascii="Times New Roman" w:hAnsi="Times New Roman"/>
                <w:color w:val="000000" w:themeColor="text1"/>
                <w:szCs w:val="18"/>
                <w:highlight w:val="yellow"/>
              </w:rPr>
              <w:t>[DL TX Power Adjustment]</w:t>
            </w:r>
            <w:r w:rsidRPr="0018018C">
              <w:rPr>
                <w:rFonts w:ascii="Times New Roman" w:hAnsi="Times New Roman"/>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25D02065" w14:textId="77777777" w:rsidR="0018018C" w:rsidRPr="0018018C" w:rsidRDefault="0018018C" w:rsidP="009A01BE">
            <w:pPr>
              <w:pStyle w:val="TAL"/>
              <w:rPr>
                <w:rFonts w:ascii="Times New Roman" w:eastAsia="宋体"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C778800"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0A94283"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869859E"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Parent-node’s DL TX power adjustment reporting and reception is not supported.</w:t>
            </w:r>
          </w:p>
        </w:tc>
        <w:tc>
          <w:tcPr>
            <w:tcW w:w="1392" w:type="dxa"/>
            <w:tcBorders>
              <w:top w:val="single" w:sz="4" w:space="0" w:color="auto"/>
              <w:left w:val="single" w:sz="4" w:space="0" w:color="auto"/>
              <w:bottom w:val="single" w:sz="4" w:space="0" w:color="auto"/>
              <w:right w:val="single" w:sz="4" w:space="0" w:color="auto"/>
            </w:tcBorders>
            <w:hideMark/>
          </w:tcPr>
          <w:p w14:paraId="5337B2B3"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ACF4EA0"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E08228C"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9222735"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46E7A1"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131015A"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Optional with capability signalling.</w:t>
            </w:r>
          </w:p>
        </w:tc>
      </w:tr>
      <w:tr w:rsidR="0018018C" w:rsidRPr="0018018C" w14:paraId="21696BA2" w14:textId="77777777" w:rsidTr="009A01BE">
        <w:trPr>
          <w:trHeight w:val="20"/>
        </w:trPr>
        <w:tc>
          <w:tcPr>
            <w:tcW w:w="1130" w:type="dxa"/>
            <w:tcBorders>
              <w:top w:val="single" w:sz="4" w:space="0" w:color="auto"/>
              <w:left w:val="single" w:sz="4" w:space="0" w:color="auto"/>
              <w:bottom w:val="single" w:sz="4" w:space="0" w:color="auto"/>
              <w:right w:val="single" w:sz="4" w:space="0" w:color="auto"/>
            </w:tcBorders>
          </w:tcPr>
          <w:p w14:paraId="671532CE" w14:textId="77777777" w:rsidR="0018018C" w:rsidRPr="0018018C" w:rsidRDefault="0018018C" w:rsidP="009A01BE">
            <w:pPr>
              <w:jc w:val="both"/>
              <w:rPr>
                <w:rFonts w:eastAsiaTheme="minorEastAsia"/>
                <w:color w:val="000000" w:themeColor="text1"/>
                <w:sz w:val="18"/>
                <w:szCs w:val="18"/>
              </w:rPr>
            </w:pPr>
            <w:r w:rsidRPr="0018018C">
              <w:rPr>
                <w:rFonts w:eastAsia="MS Mincho"/>
                <w:color w:val="000000" w:themeColor="text1"/>
                <w:sz w:val="18"/>
                <w:szCs w:val="18"/>
              </w:rPr>
              <w:t xml:space="preserve">31. </w:t>
            </w:r>
            <w:proofErr w:type="spellStart"/>
            <w:r w:rsidRPr="0018018C">
              <w:rPr>
                <w:rFonts w:eastAsia="MS Mincho"/>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334AEBF8"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rPr>
              <w:t>31-7</w:t>
            </w:r>
          </w:p>
        </w:tc>
        <w:tc>
          <w:tcPr>
            <w:tcW w:w="1559" w:type="dxa"/>
            <w:tcBorders>
              <w:top w:val="single" w:sz="4" w:space="0" w:color="auto"/>
              <w:left w:val="single" w:sz="4" w:space="0" w:color="auto"/>
              <w:bottom w:val="single" w:sz="4" w:space="0" w:color="auto"/>
              <w:right w:val="single" w:sz="4" w:space="0" w:color="auto"/>
            </w:tcBorders>
            <w:hideMark/>
          </w:tcPr>
          <w:p w14:paraId="5C4B487B"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highlight w:val="yellow"/>
                <w:lang w:eastAsia="zh-CN"/>
              </w:rPr>
              <w:t>[Desired]</w:t>
            </w:r>
            <w:r w:rsidRPr="0018018C">
              <w:rPr>
                <w:rFonts w:ascii="Times New Roman" w:hAnsi="Times New Roman"/>
                <w:color w:val="000000" w:themeColor="text1"/>
                <w:szCs w:val="18"/>
                <w:lang w:eastAsia="zh-CN"/>
              </w:rPr>
              <w:t xml:space="preserve">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4F288A26"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 xml:space="preserve">Support </w:t>
            </w:r>
            <w:r w:rsidRPr="0018018C">
              <w:rPr>
                <w:rFonts w:ascii="Times New Roman" w:hAnsi="Times New Roman"/>
                <w:color w:val="000000" w:themeColor="text1"/>
                <w:szCs w:val="18"/>
                <w:highlight w:val="yellow"/>
              </w:rPr>
              <w:t>[Desired IAB-MT PSD range]</w:t>
            </w:r>
            <w:r w:rsidRPr="0018018C">
              <w:rPr>
                <w:rFonts w:ascii="Times New Roman" w:hAnsi="Times New Roman"/>
                <w:color w:val="000000" w:themeColor="text1"/>
                <w:szCs w:val="18"/>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6148AA1F" w14:textId="77777777" w:rsidR="0018018C" w:rsidRPr="0018018C" w:rsidRDefault="0018018C" w:rsidP="009A01BE">
            <w:pPr>
              <w:pStyle w:val="TAL"/>
              <w:rPr>
                <w:rFonts w:ascii="Times New Roman" w:eastAsia="宋体"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BB34AB1"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8454390"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43DCE4B"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121FEB11"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6D899A27"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2EBC619"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A1B97B5"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F97C070"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BBE5FAF"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Optional with capability signalling.</w:t>
            </w:r>
          </w:p>
        </w:tc>
      </w:tr>
      <w:tr w:rsidR="0018018C" w:rsidRPr="0018018C" w14:paraId="04DFF264" w14:textId="77777777" w:rsidTr="009A01B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452DC06"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rPr>
              <w:t xml:space="preserve">31. </w:t>
            </w:r>
            <w:proofErr w:type="spellStart"/>
            <w:r w:rsidRPr="0018018C">
              <w:rPr>
                <w:rFonts w:eastAsia="MS Mincho"/>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9CFB888"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highlight w:val="yellow"/>
                <w:lang w:eastAsia="en-GB"/>
              </w:rPr>
              <w:t>[31-8]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0E717E5" w14:textId="77777777" w:rsidR="0018018C" w:rsidRPr="0018018C" w:rsidRDefault="0018018C" w:rsidP="009A01BE">
            <w:pPr>
              <w:pStyle w:val="TAL"/>
              <w:rPr>
                <w:rFonts w:ascii="Times New Roman" w:hAnsi="Times New Roman"/>
                <w:color w:val="000000" w:themeColor="text1"/>
                <w:szCs w:val="18"/>
                <w:highlight w:val="yellow"/>
                <w:lang w:eastAsia="zh-CN"/>
              </w:rPr>
            </w:pPr>
            <w:r w:rsidRPr="0018018C">
              <w:rPr>
                <w:rFonts w:ascii="Times New Roman" w:hAnsi="Times New Roman"/>
                <w:color w:val="000000" w:themeColor="text1"/>
                <w:szCs w:val="18"/>
                <w:highlight w:val="yellow"/>
                <w:lang w:eastAsia="zh-CN"/>
              </w:rPr>
              <w:t>[Dynamic indication of Rel-17 or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FFFF00"/>
          </w:tcPr>
          <w:p w14:paraId="0C8C618B"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086D190" w14:textId="77777777" w:rsidR="0018018C" w:rsidRPr="0018018C" w:rsidRDefault="0018018C" w:rsidP="009A01BE">
            <w:pPr>
              <w:pStyle w:val="TAL"/>
              <w:rPr>
                <w:rFonts w:ascii="Times New Roman" w:eastAsia="宋体"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224067"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0D8702"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520149FE"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The IAB-node is unable to receive explicit availability indication for Soft resources</w:t>
            </w:r>
          </w:p>
        </w:tc>
        <w:tc>
          <w:tcPr>
            <w:tcW w:w="1392" w:type="dxa"/>
            <w:tcBorders>
              <w:top w:val="single" w:sz="4" w:space="0" w:color="auto"/>
              <w:left w:val="single" w:sz="4" w:space="0" w:color="auto"/>
              <w:bottom w:val="single" w:sz="4" w:space="0" w:color="auto"/>
              <w:right w:val="single" w:sz="4" w:space="0" w:color="auto"/>
            </w:tcBorders>
            <w:shd w:val="clear" w:color="auto" w:fill="FFFF00"/>
          </w:tcPr>
          <w:p w14:paraId="16806F44"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FFFF00"/>
          </w:tcPr>
          <w:p w14:paraId="58393CF2"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6E4076D"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4FDAF93"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3455F1C"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5EA4AA"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Optional with capability signalling</w:t>
            </w:r>
          </w:p>
        </w:tc>
      </w:tr>
      <w:tr w:rsidR="0018018C" w:rsidRPr="0018018C" w14:paraId="0513031E" w14:textId="77777777" w:rsidTr="009A01BE">
        <w:trPr>
          <w:trHeight w:val="20"/>
        </w:trPr>
        <w:tc>
          <w:tcPr>
            <w:tcW w:w="1130" w:type="dxa"/>
            <w:tcBorders>
              <w:top w:val="single" w:sz="4" w:space="0" w:color="auto"/>
              <w:left w:val="single" w:sz="4" w:space="0" w:color="auto"/>
              <w:bottom w:val="single" w:sz="4" w:space="0" w:color="auto"/>
              <w:right w:val="single" w:sz="4" w:space="0" w:color="auto"/>
            </w:tcBorders>
          </w:tcPr>
          <w:p w14:paraId="1E6297B5"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rPr>
              <w:t xml:space="preserve">31. </w:t>
            </w:r>
            <w:proofErr w:type="spellStart"/>
            <w:r w:rsidRPr="0018018C">
              <w:rPr>
                <w:rFonts w:eastAsia="MS Mincho"/>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762C921" w14:textId="77777777" w:rsidR="0018018C" w:rsidRPr="0018018C" w:rsidRDefault="0018018C" w:rsidP="009A01BE">
            <w:pPr>
              <w:jc w:val="both"/>
              <w:rPr>
                <w:rFonts w:eastAsia="MS Mincho"/>
                <w:color w:val="000000" w:themeColor="text1"/>
                <w:sz w:val="18"/>
                <w:szCs w:val="18"/>
              </w:rPr>
            </w:pPr>
            <w:r w:rsidRPr="0018018C">
              <w:rPr>
                <w:rFonts w:eastAsia="MS Mincho"/>
                <w:color w:val="000000" w:themeColor="text1"/>
                <w:sz w:val="18"/>
                <w:szCs w:val="18"/>
              </w:rPr>
              <w:t>31-9</w:t>
            </w:r>
          </w:p>
        </w:tc>
        <w:tc>
          <w:tcPr>
            <w:tcW w:w="1559" w:type="dxa"/>
            <w:tcBorders>
              <w:top w:val="single" w:sz="4" w:space="0" w:color="auto"/>
              <w:left w:val="single" w:sz="4" w:space="0" w:color="auto"/>
              <w:bottom w:val="single" w:sz="4" w:space="0" w:color="auto"/>
              <w:right w:val="single" w:sz="4" w:space="0" w:color="auto"/>
            </w:tcBorders>
          </w:tcPr>
          <w:p w14:paraId="33CAD0AE" w14:textId="77777777" w:rsidR="0018018C" w:rsidRPr="0018018C" w:rsidRDefault="0018018C" w:rsidP="009A01BE">
            <w:pPr>
              <w:pStyle w:val="TAL"/>
              <w:rPr>
                <w:rFonts w:ascii="Times New Roman" w:hAnsi="Times New Roman"/>
                <w:color w:val="000000" w:themeColor="text1"/>
                <w:szCs w:val="18"/>
                <w:highlight w:val="yellow"/>
                <w:lang w:eastAsia="zh-CN"/>
              </w:rPr>
            </w:pPr>
            <w:r w:rsidRPr="0018018C">
              <w:rPr>
                <w:rFonts w:ascii="Times New Roman" w:hAnsi="Times New Roman"/>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06B466F3"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51DE338B" w14:textId="77777777" w:rsidR="0018018C" w:rsidRPr="0018018C" w:rsidRDefault="0018018C" w:rsidP="009A01BE">
            <w:pPr>
              <w:pStyle w:val="TAL"/>
              <w:rPr>
                <w:rFonts w:ascii="Times New Roman" w:eastAsia="宋体" w:hAnsi="Times New Roman"/>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46C4F56"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5A2C6909"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74C67374"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 xml:space="preserve">Simultaneous transmission and reception </w:t>
            </w:r>
            <w:proofErr w:type="gramStart"/>
            <w:r w:rsidRPr="0018018C">
              <w:rPr>
                <w:rFonts w:ascii="Times New Roman" w:hAnsi="Times New Roman"/>
                <w:color w:val="000000" w:themeColor="text1"/>
                <w:szCs w:val="18"/>
                <w:lang w:eastAsia="zh-CN"/>
              </w:rPr>
              <w:t>is</w:t>
            </w:r>
            <w:proofErr w:type="gramEnd"/>
            <w:r w:rsidRPr="0018018C">
              <w:rPr>
                <w:rFonts w:ascii="Times New Roman" w:hAnsi="Times New Roman"/>
                <w:color w:val="000000" w:themeColor="text1"/>
                <w:szCs w:val="18"/>
                <w:lang w:eastAsia="zh-CN"/>
              </w:rPr>
              <w:t xml:space="preserve"> not supported in DC scenario</w:t>
            </w:r>
          </w:p>
        </w:tc>
        <w:tc>
          <w:tcPr>
            <w:tcW w:w="1392" w:type="dxa"/>
            <w:tcBorders>
              <w:top w:val="single" w:sz="4" w:space="0" w:color="auto"/>
              <w:left w:val="single" w:sz="4" w:space="0" w:color="auto"/>
              <w:bottom w:val="single" w:sz="4" w:space="0" w:color="auto"/>
              <w:right w:val="single" w:sz="4" w:space="0" w:color="auto"/>
            </w:tcBorders>
          </w:tcPr>
          <w:p w14:paraId="7C482CA3"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77E56106"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35C80E1A"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6D1DD13"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4C1B15BE" w14:textId="77777777" w:rsidR="0018018C" w:rsidRPr="0018018C" w:rsidRDefault="0018018C" w:rsidP="009A01BE">
            <w:pPr>
              <w:pStyle w:val="TAL"/>
              <w:rPr>
                <w:rFonts w:ascii="Times New Roman" w:hAnsi="Times New Roman"/>
                <w:color w:val="000000" w:themeColor="text1"/>
                <w:szCs w:val="18"/>
                <w:lang w:eastAsia="zh-CN"/>
              </w:rPr>
            </w:pPr>
            <w:r w:rsidRPr="0018018C">
              <w:rPr>
                <w:rFonts w:ascii="Times New Roman" w:hAnsi="Times New Roman"/>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461DECD2" w14:textId="77777777" w:rsidR="0018018C" w:rsidRPr="0018018C" w:rsidRDefault="0018018C" w:rsidP="009A01BE">
            <w:pPr>
              <w:pStyle w:val="TAL"/>
              <w:rPr>
                <w:rFonts w:ascii="Times New Roman" w:hAnsi="Times New Roman"/>
                <w:color w:val="000000" w:themeColor="text1"/>
                <w:szCs w:val="18"/>
              </w:rPr>
            </w:pPr>
            <w:r w:rsidRPr="0018018C">
              <w:rPr>
                <w:rFonts w:ascii="Times New Roman" w:hAnsi="Times New Roman"/>
                <w:color w:val="000000" w:themeColor="text1"/>
                <w:szCs w:val="18"/>
              </w:rPr>
              <w:t>Optional with capability signalling.</w:t>
            </w:r>
          </w:p>
        </w:tc>
      </w:tr>
    </w:tbl>
    <w:p w14:paraId="30E48291" w14:textId="77777777" w:rsidR="001E07D0" w:rsidRPr="001E07D0" w:rsidRDefault="001E07D0" w:rsidP="001E07D0">
      <w:pPr>
        <w:rPr>
          <w:rFonts w:ascii="Times" w:hAnsi="Times"/>
          <w:sz w:val="20"/>
        </w:rPr>
      </w:pPr>
    </w:p>
    <w:sectPr w:rsidR="001E07D0" w:rsidRPr="001E07D0" w:rsidSect="001E07D0">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148F0" w14:textId="77777777" w:rsidR="002227CF" w:rsidRDefault="002227CF">
      <w:r>
        <w:separator/>
      </w:r>
    </w:p>
  </w:endnote>
  <w:endnote w:type="continuationSeparator" w:id="0">
    <w:p w14:paraId="3A310AA0" w14:textId="77777777" w:rsidR="002227CF" w:rsidRDefault="002227CF">
      <w:r>
        <w:continuationSeparator/>
      </w:r>
    </w:p>
  </w:endnote>
  <w:endnote w:type="continuationNotice" w:id="1">
    <w:p w14:paraId="4682DC09" w14:textId="77777777" w:rsidR="002227CF" w:rsidRDefault="00222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5F2524FC" w:rsidR="00FF1EDC" w:rsidRPr="00E7456F" w:rsidRDefault="00FF1EDC" w:rsidP="00E7456F">
    <w:pPr>
      <w:pStyle w:val="ad"/>
      <w:jc w:val="center"/>
    </w:pPr>
    <w:r>
      <w:rPr>
        <w:rStyle w:val="af"/>
      </w:rPr>
      <w:fldChar w:fldCharType="begin"/>
    </w:r>
    <w:r>
      <w:rPr>
        <w:rStyle w:val="af"/>
      </w:rPr>
      <w:instrText xml:space="preserve"> PAGE </w:instrText>
    </w:r>
    <w:r>
      <w:rPr>
        <w:rStyle w:val="af"/>
      </w:rPr>
      <w:fldChar w:fldCharType="separate"/>
    </w:r>
    <w:r w:rsidR="006A4C4D">
      <w:rPr>
        <w:rStyle w:val="af"/>
        <w:noProof/>
      </w:rPr>
      <w:t>2</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6A4C4D">
      <w:rPr>
        <w:rStyle w:val="af"/>
        <w:noProof/>
      </w:rPr>
      <w:t>4</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E8E3B" w14:textId="77777777" w:rsidR="002227CF" w:rsidRDefault="002227CF">
      <w:r>
        <w:separator/>
      </w:r>
    </w:p>
  </w:footnote>
  <w:footnote w:type="continuationSeparator" w:id="0">
    <w:p w14:paraId="3942394F" w14:textId="77777777" w:rsidR="002227CF" w:rsidRDefault="002227CF">
      <w:r>
        <w:continuationSeparator/>
      </w:r>
    </w:p>
  </w:footnote>
  <w:footnote w:type="continuationNotice" w:id="1">
    <w:p w14:paraId="7E47458D" w14:textId="77777777" w:rsidR="002227CF" w:rsidRDefault="002227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B14756F"/>
    <w:multiLevelType w:val="hybridMultilevel"/>
    <w:tmpl w:val="C8ECB948"/>
    <w:lvl w:ilvl="0" w:tplc="EB3AB46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62EE1E64"/>
    <w:multiLevelType w:val="hybridMultilevel"/>
    <w:tmpl w:val="F2C2AA08"/>
    <w:lvl w:ilvl="0" w:tplc="7EE0E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7C68704B"/>
    <w:multiLevelType w:val="hybridMultilevel"/>
    <w:tmpl w:val="63808FC8"/>
    <w:lvl w:ilvl="0" w:tplc="749860BC">
      <w:start w:val="1"/>
      <w:numFmt w:val="decimal"/>
      <w:lvlText w:val="[%1]"/>
      <w:lvlJc w:val="left"/>
      <w:pPr>
        <w:tabs>
          <w:tab w:val="num" w:pos="420"/>
        </w:tabs>
        <w:ind w:left="420" w:hanging="420"/>
      </w:pPr>
      <w:rPr>
        <w:rFonts w:hint="eastAsia"/>
        <w:strike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0"/>
  </w:num>
  <w:num w:numId="3">
    <w:abstractNumId w:val="8"/>
  </w:num>
  <w:num w:numId="4">
    <w:abstractNumId w:val="1"/>
  </w:num>
  <w:num w:numId="5">
    <w:abstractNumId w:val="7"/>
  </w:num>
  <w:num w:numId="6">
    <w:abstractNumId w:val="5"/>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4CD0"/>
    <w:rsid w:val="000273FD"/>
    <w:rsid w:val="0002784B"/>
    <w:rsid w:val="0002786A"/>
    <w:rsid w:val="00032856"/>
    <w:rsid w:val="00032BE2"/>
    <w:rsid w:val="00033B21"/>
    <w:rsid w:val="00034348"/>
    <w:rsid w:val="0003699B"/>
    <w:rsid w:val="00037587"/>
    <w:rsid w:val="000377D9"/>
    <w:rsid w:val="0004051F"/>
    <w:rsid w:val="00041699"/>
    <w:rsid w:val="00042194"/>
    <w:rsid w:val="00042296"/>
    <w:rsid w:val="00043816"/>
    <w:rsid w:val="00046452"/>
    <w:rsid w:val="0005100C"/>
    <w:rsid w:val="0005168C"/>
    <w:rsid w:val="00051B53"/>
    <w:rsid w:val="00051C62"/>
    <w:rsid w:val="00052402"/>
    <w:rsid w:val="000528A1"/>
    <w:rsid w:val="00053DF5"/>
    <w:rsid w:val="00054BD4"/>
    <w:rsid w:val="00055ACB"/>
    <w:rsid w:val="00055FCB"/>
    <w:rsid w:val="00060888"/>
    <w:rsid w:val="00061732"/>
    <w:rsid w:val="00062D7E"/>
    <w:rsid w:val="000636C4"/>
    <w:rsid w:val="0006567F"/>
    <w:rsid w:val="000727E2"/>
    <w:rsid w:val="00072B01"/>
    <w:rsid w:val="00074060"/>
    <w:rsid w:val="0007508D"/>
    <w:rsid w:val="00076E96"/>
    <w:rsid w:val="0007708D"/>
    <w:rsid w:val="000773F6"/>
    <w:rsid w:val="0008000C"/>
    <w:rsid w:val="00080662"/>
    <w:rsid w:val="00084773"/>
    <w:rsid w:val="000855F8"/>
    <w:rsid w:val="00085868"/>
    <w:rsid w:val="00086BD7"/>
    <w:rsid w:val="00087FBD"/>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2C27"/>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587"/>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76"/>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400"/>
    <w:rsid w:val="00160B53"/>
    <w:rsid w:val="0016180C"/>
    <w:rsid w:val="00161B07"/>
    <w:rsid w:val="00161C70"/>
    <w:rsid w:val="00162D26"/>
    <w:rsid w:val="00162E95"/>
    <w:rsid w:val="00165ABE"/>
    <w:rsid w:val="001664CC"/>
    <w:rsid w:val="00166DFC"/>
    <w:rsid w:val="00167548"/>
    <w:rsid w:val="00171099"/>
    <w:rsid w:val="00171298"/>
    <w:rsid w:val="001722F6"/>
    <w:rsid w:val="00173200"/>
    <w:rsid w:val="0017424D"/>
    <w:rsid w:val="00174729"/>
    <w:rsid w:val="001756CF"/>
    <w:rsid w:val="00180061"/>
    <w:rsid w:val="0018018C"/>
    <w:rsid w:val="00181F2E"/>
    <w:rsid w:val="00183AC3"/>
    <w:rsid w:val="00184C16"/>
    <w:rsid w:val="00184EF0"/>
    <w:rsid w:val="00186068"/>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81E"/>
    <w:rsid w:val="001B283F"/>
    <w:rsid w:val="001B5208"/>
    <w:rsid w:val="001B5566"/>
    <w:rsid w:val="001B792F"/>
    <w:rsid w:val="001C1358"/>
    <w:rsid w:val="001C1508"/>
    <w:rsid w:val="001C2127"/>
    <w:rsid w:val="001C2481"/>
    <w:rsid w:val="001C29E8"/>
    <w:rsid w:val="001C2EB9"/>
    <w:rsid w:val="001C352F"/>
    <w:rsid w:val="001C4D12"/>
    <w:rsid w:val="001C5354"/>
    <w:rsid w:val="001C53BB"/>
    <w:rsid w:val="001C6F50"/>
    <w:rsid w:val="001C76AC"/>
    <w:rsid w:val="001D1E28"/>
    <w:rsid w:val="001D39E9"/>
    <w:rsid w:val="001D4A41"/>
    <w:rsid w:val="001D4EF1"/>
    <w:rsid w:val="001D68AB"/>
    <w:rsid w:val="001D6B18"/>
    <w:rsid w:val="001D6C22"/>
    <w:rsid w:val="001D79F6"/>
    <w:rsid w:val="001D7A31"/>
    <w:rsid w:val="001E07D0"/>
    <w:rsid w:val="001E3DA2"/>
    <w:rsid w:val="001E3E02"/>
    <w:rsid w:val="001E3FF2"/>
    <w:rsid w:val="001E4F4D"/>
    <w:rsid w:val="001E6A17"/>
    <w:rsid w:val="001E6D77"/>
    <w:rsid w:val="001E7A31"/>
    <w:rsid w:val="001F048A"/>
    <w:rsid w:val="001F0B80"/>
    <w:rsid w:val="001F20D7"/>
    <w:rsid w:val="001F2167"/>
    <w:rsid w:val="001F290B"/>
    <w:rsid w:val="001F358A"/>
    <w:rsid w:val="001F6619"/>
    <w:rsid w:val="001F70F5"/>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7CF"/>
    <w:rsid w:val="00222E3F"/>
    <w:rsid w:val="0022476F"/>
    <w:rsid w:val="0022538D"/>
    <w:rsid w:val="00226DC1"/>
    <w:rsid w:val="002310ED"/>
    <w:rsid w:val="002319FC"/>
    <w:rsid w:val="002321A9"/>
    <w:rsid w:val="00232B8F"/>
    <w:rsid w:val="0023460C"/>
    <w:rsid w:val="00235B7E"/>
    <w:rsid w:val="00235D5B"/>
    <w:rsid w:val="00241153"/>
    <w:rsid w:val="002420C8"/>
    <w:rsid w:val="0024448A"/>
    <w:rsid w:val="002467EF"/>
    <w:rsid w:val="00247106"/>
    <w:rsid w:val="002477F2"/>
    <w:rsid w:val="00247D96"/>
    <w:rsid w:val="00247FA4"/>
    <w:rsid w:val="00250D1E"/>
    <w:rsid w:val="00252EE2"/>
    <w:rsid w:val="002535F9"/>
    <w:rsid w:val="00253A5B"/>
    <w:rsid w:val="002564D6"/>
    <w:rsid w:val="002569E2"/>
    <w:rsid w:val="00256C4B"/>
    <w:rsid w:val="002574D7"/>
    <w:rsid w:val="00257783"/>
    <w:rsid w:val="00260053"/>
    <w:rsid w:val="00260401"/>
    <w:rsid w:val="002609E8"/>
    <w:rsid w:val="0026135B"/>
    <w:rsid w:val="00261BE0"/>
    <w:rsid w:val="0026304A"/>
    <w:rsid w:val="00263236"/>
    <w:rsid w:val="002650AF"/>
    <w:rsid w:val="00265AB1"/>
    <w:rsid w:val="00265E6D"/>
    <w:rsid w:val="00266E54"/>
    <w:rsid w:val="002705C1"/>
    <w:rsid w:val="002706A5"/>
    <w:rsid w:val="00272EE2"/>
    <w:rsid w:val="00273ECB"/>
    <w:rsid w:val="00274325"/>
    <w:rsid w:val="00274F32"/>
    <w:rsid w:val="002754DF"/>
    <w:rsid w:val="00275D3A"/>
    <w:rsid w:val="00276F5A"/>
    <w:rsid w:val="00280121"/>
    <w:rsid w:val="00281B1F"/>
    <w:rsid w:val="00281F85"/>
    <w:rsid w:val="0028228E"/>
    <w:rsid w:val="002823DF"/>
    <w:rsid w:val="00282F71"/>
    <w:rsid w:val="00283304"/>
    <w:rsid w:val="00284106"/>
    <w:rsid w:val="00284B36"/>
    <w:rsid w:val="00285517"/>
    <w:rsid w:val="0028655C"/>
    <w:rsid w:val="002907CA"/>
    <w:rsid w:val="00293C9C"/>
    <w:rsid w:val="00294595"/>
    <w:rsid w:val="002954C3"/>
    <w:rsid w:val="00296D86"/>
    <w:rsid w:val="002974E9"/>
    <w:rsid w:val="002A0313"/>
    <w:rsid w:val="002A0563"/>
    <w:rsid w:val="002A1B1F"/>
    <w:rsid w:val="002A29D3"/>
    <w:rsid w:val="002A313D"/>
    <w:rsid w:val="002A595C"/>
    <w:rsid w:val="002A6322"/>
    <w:rsid w:val="002A7EA8"/>
    <w:rsid w:val="002B0AF1"/>
    <w:rsid w:val="002B0DDA"/>
    <w:rsid w:val="002B106F"/>
    <w:rsid w:val="002B30F1"/>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C8C"/>
    <w:rsid w:val="002D3477"/>
    <w:rsid w:val="002D54A3"/>
    <w:rsid w:val="002D5ECC"/>
    <w:rsid w:val="002E0EF2"/>
    <w:rsid w:val="002E12CF"/>
    <w:rsid w:val="002E3EDC"/>
    <w:rsid w:val="002E5303"/>
    <w:rsid w:val="002E671F"/>
    <w:rsid w:val="002E755D"/>
    <w:rsid w:val="002E7C0F"/>
    <w:rsid w:val="002F1568"/>
    <w:rsid w:val="002F1A77"/>
    <w:rsid w:val="002F2BAD"/>
    <w:rsid w:val="002F2E09"/>
    <w:rsid w:val="002F30B2"/>
    <w:rsid w:val="002F3308"/>
    <w:rsid w:val="002F3745"/>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27E09"/>
    <w:rsid w:val="00327FC7"/>
    <w:rsid w:val="003307CA"/>
    <w:rsid w:val="00330E13"/>
    <w:rsid w:val="0033267A"/>
    <w:rsid w:val="00333983"/>
    <w:rsid w:val="00334592"/>
    <w:rsid w:val="0034001B"/>
    <w:rsid w:val="00340A1C"/>
    <w:rsid w:val="00340E0F"/>
    <w:rsid w:val="00342983"/>
    <w:rsid w:val="00343581"/>
    <w:rsid w:val="003437AA"/>
    <w:rsid w:val="003437D1"/>
    <w:rsid w:val="0034413A"/>
    <w:rsid w:val="00344AE4"/>
    <w:rsid w:val="00344E66"/>
    <w:rsid w:val="00346524"/>
    <w:rsid w:val="00346576"/>
    <w:rsid w:val="00346F06"/>
    <w:rsid w:val="00347C37"/>
    <w:rsid w:val="003506AB"/>
    <w:rsid w:val="00351183"/>
    <w:rsid w:val="0035314C"/>
    <w:rsid w:val="003554FE"/>
    <w:rsid w:val="00356453"/>
    <w:rsid w:val="003567C4"/>
    <w:rsid w:val="003604F9"/>
    <w:rsid w:val="0036151A"/>
    <w:rsid w:val="00362410"/>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0C17"/>
    <w:rsid w:val="003A39FB"/>
    <w:rsid w:val="003A66A5"/>
    <w:rsid w:val="003A7134"/>
    <w:rsid w:val="003B00EE"/>
    <w:rsid w:val="003B2E1A"/>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51DE"/>
    <w:rsid w:val="003D7EE3"/>
    <w:rsid w:val="003E19AD"/>
    <w:rsid w:val="003E2409"/>
    <w:rsid w:val="003E2B89"/>
    <w:rsid w:val="003E2C05"/>
    <w:rsid w:val="003E3D90"/>
    <w:rsid w:val="003E5869"/>
    <w:rsid w:val="003E66C0"/>
    <w:rsid w:val="003E6E7D"/>
    <w:rsid w:val="003F04B2"/>
    <w:rsid w:val="003F1A46"/>
    <w:rsid w:val="003F2BF8"/>
    <w:rsid w:val="003F2C75"/>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1A85"/>
    <w:rsid w:val="00423300"/>
    <w:rsid w:val="004233B8"/>
    <w:rsid w:val="00423DCA"/>
    <w:rsid w:val="004249E7"/>
    <w:rsid w:val="00425DC9"/>
    <w:rsid w:val="00427EBC"/>
    <w:rsid w:val="00431839"/>
    <w:rsid w:val="00431E2A"/>
    <w:rsid w:val="00434B9F"/>
    <w:rsid w:val="00434E4E"/>
    <w:rsid w:val="004355F4"/>
    <w:rsid w:val="0043609C"/>
    <w:rsid w:val="0043726A"/>
    <w:rsid w:val="00437712"/>
    <w:rsid w:val="004405B2"/>
    <w:rsid w:val="00443756"/>
    <w:rsid w:val="004441E2"/>
    <w:rsid w:val="00444BD2"/>
    <w:rsid w:val="00446637"/>
    <w:rsid w:val="00446723"/>
    <w:rsid w:val="00446962"/>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41DF"/>
    <w:rsid w:val="0049518F"/>
    <w:rsid w:val="00495F27"/>
    <w:rsid w:val="00496792"/>
    <w:rsid w:val="004A3268"/>
    <w:rsid w:val="004A49D2"/>
    <w:rsid w:val="004A4A95"/>
    <w:rsid w:val="004A5113"/>
    <w:rsid w:val="004A6816"/>
    <w:rsid w:val="004A6980"/>
    <w:rsid w:val="004A6E10"/>
    <w:rsid w:val="004A735F"/>
    <w:rsid w:val="004A73F2"/>
    <w:rsid w:val="004B0686"/>
    <w:rsid w:val="004B2F38"/>
    <w:rsid w:val="004B3B33"/>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11"/>
    <w:rsid w:val="004E462B"/>
    <w:rsid w:val="004E5C44"/>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045EC"/>
    <w:rsid w:val="00510403"/>
    <w:rsid w:val="00511D42"/>
    <w:rsid w:val="00513EE8"/>
    <w:rsid w:val="00514D60"/>
    <w:rsid w:val="005163B3"/>
    <w:rsid w:val="005164D7"/>
    <w:rsid w:val="0051799E"/>
    <w:rsid w:val="00517D9C"/>
    <w:rsid w:val="00522AAF"/>
    <w:rsid w:val="00523DC0"/>
    <w:rsid w:val="005245D8"/>
    <w:rsid w:val="00526A6C"/>
    <w:rsid w:val="00526EAA"/>
    <w:rsid w:val="0053079F"/>
    <w:rsid w:val="005318F9"/>
    <w:rsid w:val="00532D9F"/>
    <w:rsid w:val="00532E94"/>
    <w:rsid w:val="00533380"/>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A31"/>
    <w:rsid w:val="00547B3A"/>
    <w:rsid w:val="00551185"/>
    <w:rsid w:val="00552847"/>
    <w:rsid w:val="00552CED"/>
    <w:rsid w:val="00554194"/>
    <w:rsid w:val="005543C7"/>
    <w:rsid w:val="00554EAB"/>
    <w:rsid w:val="00555A24"/>
    <w:rsid w:val="0056267A"/>
    <w:rsid w:val="005629AE"/>
    <w:rsid w:val="00562AD2"/>
    <w:rsid w:val="00562DB5"/>
    <w:rsid w:val="00565FF9"/>
    <w:rsid w:val="005660CE"/>
    <w:rsid w:val="00566AB9"/>
    <w:rsid w:val="00566AF7"/>
    <w:rsid w:val="00570251"/>
    <w:rsid w:val="00572A00"/>
    <w:rsid w:val="00575405"/>
    <w:rsid w:val="005802C5"/>
    <w:rsid w:val="00581A9B"/>
    <w:rsid w:val="005823FB"/>
    <w:rsid w:val="005838EB"/>
    <w:rsid w:val="00585407"/>
    <w:rsid w:val="00585BA1"/>
    <w:rsid w:val="00586508"/>
    <w:rsid w:val="00591A4B"/>
    <w:rsid w:val="00592353"/>
    <w:rsid w:val="00593295"/>
    <w:rsid w:val="005939A6"/>
    <w:rsid w:val="00593FA1"/>
    <w:rsid w:val="00595872"/>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17"/>
    <w:rsid w:val="005D6636"/>
    <w:rsid w:val="005D7AEA"/>
    <w:rsid w:val="005E142E"/>
    <w:rsid w:val="005E1E11"/>
    <w:rsid w:val="005E33CC"/>
    <w:rsid w:val="005E3AA6"/>
    <w:rsid w:val="005F279F"/>
    <w:rsid w:val="005F3780"/>
    <w:rsid w:val="005F515B"/>
    <w:rsid w:val="005F64E9"/>
    <w:rsid w:val="005F70CC"/>
    <w:rsid w:val="0060013A"/>
    <w:rsid w:val="006026D9"/>
    <w:rsid w:val="00603893"/>
    <w:rsid w:val="006039F5"/>
    <w:rsid w:val="00603DCE"/>
    <w:rsid w:val="00604D80"/>
    <w:rsid w:val="006060E6"/>
    <w:rsid w:val="00607341"/>
    <w:rsid w:val="00607A35"/>
    <w:rsid w:val="00607EE0"/>
    <w:rsid w:val="00611084"/>
    <w:rsid w:val="006129D9"/>
    <w:rsid w:val="006136AC"/>
    <w:rsid w:val="00613930"/>
    <w:rsid w:val="0061440B"/>
    <w:rsid w:val="00614860"/>
    <w:rsid w:val="00615058"/>
    <w:rsid w:val="00616117"/>
    <w:rsid w:val="00617B2E"/>
    <w:rsid w:val="006208F6"/>
    <w:rsid w:val="00621FC6"/>
    <w:rsid w:val="00622D80"/>
    <w:rsid w:val="006234D2"/>
    <w:rsid w:val="00623905"/>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09FD"/>
    <w:rsid w:val="00650D31"/>
    <w:rsid w:val="00653FC7"/>
    <w:rsid w:val="00655386"/>
    <w:rsid w:val="0065577E"/>
    <w:rsid w:val="006567BC"/>
    <w:rsid w:val="00656C46"/>
    <w:rsid w:val="00657187"/>
    <w:rsid w:val="00657C47"/>
    <w:rsid w:val="0066055A"/>
    <w:rsid w:val="006637C9"/>
    <w:rsid w:val="00663E69"/>
    <w:rsid w:val="006646E2"/>
    <w:rsid w:val="00673368"/>
    <w:rsid w:val="00673620"/>
    <w:rsid w:val="00674EC1"/>
    <w:rsid w:val="006756EE"/>
    <w:rsid w:val="00675EFE"/>
    <w:rsid w:val="00677C4C"/>
    <w:rsid w:val="006816DD"/>
    <w:rsid w:val="006822F6"/>
    <w:rsid w:val="00683211"/>
    <w:rsid w:val="0068328C"/>
    <w:rsid w:val="00683F79"/>
    <w:rsid w:val="00684E5E"/>
    <w:rsid w:val="00685325"/>
    <w:rsid w:val="006855A7"/>
    <w:rsid w:val="00685884"/>
    <w:rsid w:val="00685B7B"/>
    <w:rsid w:val="0068613C"/>
    <w:rsid w:val="00686B8A"/>
    <w:rsid w:val="00686C40"/>
    <w:rsid w:val="006875F9"/>
    <w:rsid w:val="00690D2A"/>
    <w:rsid w:val="0069121A"/>
    <w:rsid w:val="00691685"/>
    <w:rsid w:val="006927E9"/>
    <w:rsid w:val="006928A6"/>
    <w:rsid w:val="006928DC"/>
    <w:rsid w:val="00692B2A"/>
    <w:rsid w:val="006934BB"/>
    <w:rsid w:val="0069387C"/>
    <w:rsid w:val="00693BDE"/>
    <w:rsid w:val="00694A4D"/>
    <w:rsid w:val="00694B0F"/>
    <w:rsid w:val="006954D1"/>
    <w:rsid w:val="00695DD9"/>
    <w:rsid w:val="00697C59"/>
    <w:rsid w:val="006A1445"/>
    <w:rsid w:val="006A260C"/>
    <w:rsid w:val="006A4C4D"/>
    <w:rsid w:val="006A6DF0"/>
    <w:rsid w:val="006A798C"/>
    <w:rsid w:val="006B2683"/>
    <w:rsid w:val="006B3D0F"/>
    <w:rsid w:val="006B49CF"/>
    <w:rsid w:val="006B512C"/>
    <w:rsid w:val="006B5BEF"/>
    <w:rsid w:val="006B5BFC"/>
    <w:rsid w:val="006B5E54"/>
    <w:rsid w:val="006B6C18"/>
    <w:rsid w:val="006C12CE"/>
    <w:rsid w:val="006C151C"/>
    <w:rsid w:val="006C1800"/>
    <w:rsid w:val="006C3073"/>
    <w:rsid w:val="006C543B"/>
    <w:rsid w:val="006C7617"/>
    <w:rsid w:val="006C79D1"/>
    <w:rsid w:val="006D02E3"/>
    <w:rsid w:val="006D0829"/>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195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3C58"/>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25FA"/>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5F9A"/>
    <w:rsid w:val="0075647B"/>
    <w:rsid w:val="007608F5"/>
    <w:rsid w:val="00760A36"/>
    <w:rsid w:val="007614C8"/>
    <w:rsid w:val="00761FF0"/>
    <w:rsid w:val="00763141"/>
    <w:rsid w:val="0076347F"/>
    <w:rsid w:val="00763580"/>
    <w:rsid w:val="00764384"/>
    <w:rsid w:val="00767504"/>
    <w:rsid w:val="00770515"/>
    <w:rsid w:val="00770B92"/>
    <w:rsid w:val="007710BD"/>
    <w:rsid w:val="007715D2"/>
    <w:rsid w:val="00771632"/>
    <w:rsid w:val="00773D42"/>
    <w:rsid w:val="00774050"/>
    <w:rsid w:val="00774216"/>
    <w:rsid w:val="00776BD7"/>
    <w:rsid w:val="0077721A"/>
    <w:rsid w:val="00777331"/>
    <w:rsid w:val="00777B7A"/>
    <w:rsid w:val="00780ACD"/>
    <w:rsid w:val="0078318D"/>
    <w:rsid w:val="00783192"/>
    <w:rsid w:val="00783D3C"/>
    <w:rsid w:val="00783F2D"/>
    <w:rsid w:val="00784A2E"/>
    <w:rsid w:val="00786DA5"/>
    <w:rsid w:val="00791143"/>
    <w:rsid w:val="00791251"/>
    <w:rsid w:val="00791E9B"/>
    <w:rsid w:val="00791F8B"/>
    <w:rsid w:val="00793084"/>
    <w:rsid w:val="00793693"/>
    <w:rsid w:val="00794090"/>
    <w:rsid w:val="00794F1E"/>
    <w:rsid w:val="00795598"/>
    <w:rsid w:val="00795A6E"/>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078"/>
    <w:rsid w:val="007E194D"/>
    <w:rsid w:val="007E196E"/>
    <w:rsid w:val="007E2C0C"/>
    <w:rsid w:val="007E35BF"/>
    <w:rsid w:val="007E4044"/>
    <w:rsid w:val="007E460D"/>
    <w:rsid w:val="007E4C40"/>
    <w:rsid w:val="007E4E8B"/>
    <w:rsid w:val="007E528C"/>
    <w:rsid w:val="007E7517"/>
    <w:rsid w:val="007F0C7E"/>
    <w:rsid w:val="007F1C1E"/>
    <w:rsid w:val="007F1DB8"/>
    <w:rsid w:val="007F269F"/>
    <w:rsid w:val="007F3437"/>
    <w:rsid w:val="007F4E89"/>
    <w:rsid w:val="007F660E"/>
    <w:rsid w:val="007F78EF"/>
    <w:rsid w:val="0080046D"/>
    <w:rsid w:val="00801F00"/>
    <w:rsid w:val="008029F8"/>
    <w:rsid w:val="00806DBB"/>
    <w:rsid w:val="00807B9C"/>
    <w:rsid w:val="0081308D"/>
    <w:rsid w:val="0081473D"/>
    <w:rsid w:val="00814E23"/>
    <w:rsid w:val="0081516C"/>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1C4"/>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035"/>
    <w:rsid w:val="008662CC"/>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584"/>
    <w:rsid w:val="008C0A66"/>
    <w:rsid w:val="008C0C60"/>
    <w:rsid w:val="008C0F1D"/>
    <w:rsid w:val="008C1DFC"/>
    <w:rsid w:val="008C2707"/>
    <w:rsid w:val="008C51D8"/>
    <w:rsid w:val="008C5E6A"/>
    <w:rsid w:val="008C6131"/>
    <w:rsid w:val="008C694B"/>
    <w:rsid w:val="008C6C26"/>
    <w:rsid w:val="008D04FD"/>
    <w:rsid w:val="008D3BA1"/>
    <w:rsid w:val="008D45CC"/>
    <w:rsid w:val="008D4901"/>
    <w:rsid w:val="008D4E62"/>
    <w:rsid w:val="008D532B"/>
    <w:rsid w:val="008D5E4E"/>
    <w:rsid w:val="008E0C42"/>
    <w:rsid w:val="008E4DA8"/>
    <w:rsid w:val="008E7723"/>
    <w:rsid w:val="008F151C"/>
    <w:rsid w:val="008F1BDD"/>
    <w:rsid w:val="008F5426"/>
    <w:rsid w:val="008F72A8"/>
    <w:rsid w:val="008F792C"/>
    <w:rsid w:val="00900123"/>
    <w:rsid w:val="00901E67"/>
    <w:rsid w:val="00902476"/>
    <w:rsid w:val="0090273E"/>
    <w:rsid w:val="009049B1"/>
    <w:rsid w:val="00905A05"/>
    <w:rsid w:val="0090669F"/>
    <w:rsid w:val="0090688A"/>
    <w:rsid w:val="00906DE7"/>
    <w:rsid w:val="0090766C"/>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3DF4"/>
    <w:rsid w:val="009541D1"/>
    <w:rsid w:val="009553CC"/>
    <w:rsid w:val="00955608"/>
    <w:rsid w:val="00956203"/>
    <w:rsid w:val="00956584"/>
    <w:rsid w:val="00956B46"/>
    <w:rsid w:val="00957F15"/>
    <w:rsid w:val="00960493"/>
    <w:rsid w:val="00961634"/>
    <w:rsid w:val="009618DB"/>
    <w:rsid w:val="009620A9"/>
    <w:rsid w:val="009624E3"/>
    <w:rsid w:val="00962798"/>
    <w:rsid w:val="0096412B"/>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1FC3"/>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4B8A"/>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00AF"/>
    <w:rsid w:val="00A41E74"/>
    <w:rsid w:val="00A43451"/>
    <w:rsid w:val="00A45E65"/>
    <w:rsid w:val="00A46519"/>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665E"/>
    <w:rsid w:val="00A67203"/>
    <w:rsid w:val="00A705D7"/>
    <w:rsid w:val="00A706AC"/>
    <w:rsid w:val="00A72325"/>
    <w:rsid w:val="00A72D60"/>
    <w:rsid w:val="00A740F3"/>
    <w:rsid w:val="00A75584"/>
    <w:rsid w:val="00A76679"/>
    <w:rsid w:val="00A76CDE"/>
    <w:rsid w:val="00A801DF"/>
    <w:rsid w:val="00A8058B"/>
    <w:rsid w:val="00A817D8"/>
    <w:rsid w:val="00A81FD1"/>
    <w:rsid w:val="00A824B4"/>
    <w:rsid w:val="00A83A3A"/>
    <w:rsid w:val="00A84162"/>
    <w:rsid w:val="00A860E1"/>
    <w:rsid w:val="00A877B7"/>
    <w:rsid w:val="00A90112"/>
    <w:rsid w:val="00A91030"/>
    <w:rsid w:val="00A92D2F"/>
    <w:rsid w:val="00A96623"/>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69E2"/>
    <w:rsid w:val="00AC769B"/>
    <w:rsid w:val="00AD515E"/>
    <w:rsid w:val="00AD5320"/>
    <w:rsid w:val="00AD6157"/>
    <w:rsid w:val="00AD66B4"/>
    <w:rsid w:val="00AE0048"/>
    <w:rsid w:val="00AE0DC7"/>
    <w:rsid w:val="00AE0ED7"/>
    <w:rsid w:val="00AE20AD"/>
    <w:rsid w:val="00AE259D"/>
    <w:rsid w:val="00AE2C5D"/>
    <w:rsid w:val="00AE36F2"/>
    <w:rsid w:val="00AE3F89"/>
    <w:rsid w:val="00AE49A6"/>
    <w:rsid w:val="00AE5774"/>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455A"/>
    <w:rsid w:val="00B15618"/>
    <w:rsid w:val="00B15B5E"/>
    <w:rsid w:val="00B164DA"/>
    <w:rsid w:val="00B17C8C"/>
    <w:rsid w:val="00B17CAB"/>
    <w:rsid w:val="00B20E1F"/>
    <w:rsid w:val="00B21029"/>
    <w:rsid w:val="00B2232C"/>
    <w:rsid w:val="00B22616"/>
    <w:rsid w:val="00B24DB4"/>
    <w:rsid w:val="00B26A43"/>
    <w:rsid w:val="00B27EF5"/>
    <w:rsid w:val="00B3060D"/>
    <w:rsid w:val="00B326FA"/>
    <w:rsid w:val="00B33714"/>
    <w:rsid w:val="00B33D42"/>
    <w:rsid w:val="00B351AD"/>
    <w:rsid w:val="00B35504"/>
    <w:rsid w:val="00B36308"/>
    <w:rsid w:val="00B3651D"/>
    <w:rsid w:val="00B3676A"/>
    <w:rsid w:val="00B41F05"/>
    <w:rsid w:val="00B42242"/>
    <w:rsid w:val="00B42AA5"/>
    <w:rsid w:val="00B42F25"/>
    <w:rsid w:val="00B42F5D"/>
    <w:rsid w:val="00B45253"/>
    <w:rsid w:val="00B452E4"/>
    <w:rsid w:val="00B52651"/>
    <w:rsid w:val="00B5409A"/>
    <w:rsid w:val="00B558FB"/>
    <w:rsid w:val="00B55E4F"/>
    <w:rsid w:val="00B56193"/>
    <w:rsid w:val="00B56306"/>
    <w:rsid w:val="00B566D1"/>
    <w:rsid w:val="00B57D63"/>
    <w:rsid w:val="00B60179"/>
    <w:rsid w:val="00B60271"/>
    <w:rsid w:val="00B61148"/>
    <w:rsid w:val="00B6425D"/>
    <w:rsid w:val="00B6474D"/>
    <w:rsid w:val="00B64C5C"/>
    <w:rsid w:val="00B659E8"/>
    <w:rsid w:val="00B65D27"/>
    <w:rsid w:val="00B67199"/>
    <w:rsid w:val="00B67FA7"/>
    <w:rsid w:val="00B711E1"/>
    <w:rsid w:val="00B76400"/>
    <w:rsid w:val="00B80695"/>
    <w:rsid w:val="00B81899"/>
    <w:rsid w:val="00B82074"/>
    <w:rsid w:val="00B843E8"/>
    <w:rsid w:val="00B85B2B"/>
    <w:rsid w:val="00B85F81"/>
    <w:rsid w:val="00B87D5C"/>
    <w:rsid w:val="00B90749"/>
    <w:rsid w:val="00B92690"/>
    <w:rsid w:val="00B92946"/>
    <w:rsid w:val="00B9350E"/>
    <w:rsid w:val="00B93623"/>
    <w:rsid w:val="00B95D17"/>
    <w:rsid w:val="00B97EDA"/>
    <w:rsid w:val="00BA406B"/>
    <w:rsid w:val="00BA4C2B"/>
    <w:rsid w:val="00BA4D3C"/>
    <w:rsid w:val="00BA7726"/>
    <w:rsid w:val="00BA77B4"/>
    <w:rsid w:val="00BB0D88"/>
    <w:rsid w:val="00BB1A4F"/>
    <w:rsid w:val="00BB4139"/>
    <w:rsid w:val="00BB49DE"/>
    <w:rsid w:val="00BB5E23"/>
    <w:rsid w:val="00BC3589"/>
    <w:rsid w:val="00BC3D6B"/>
    <w:rsid w:val="00BC6D96"/>
    <w:rsid w:val="00BC72EC"/>
    <w:rsid w:val="00BD15D8"/>
    <w:rsid w:val="00BD162C"/>
    <w:rsid w:val="00BD2055"/>
    <w:rsid w:val="00BD25CB"/>
    <w:rsid w:val="00BD2FB9"/>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24B79"/>
    <w:rsid w:val="00C3020E"/>
    <w:rsid w:val="00C305C6"/>
    <w:rsid w:val="00C325F1"/>
    <w:rsid w:val="00C34CF9"/>
    <w:rsid w:val="00C35596"/>
    <w:rsid w:val="00C35C32"/>
    <w:rsid w:val="00C4153C"/>
    <w:rsid w:val="00C4305E"/>
    <w:rsid w:val="00C435F3"/>
    <w:rsid w:val="00C44546"/>
    <w:rsid w:val="00C449ED"/>
    <w:rsid w:val="00C4794B"/>
    <w:rsid w:val="00C47E2C"/>
    <w:rsid w:val="00C50761"/>
    <w:rsid w:val="00C50767"/>
    <w:rsid w:val="00C51E63"/>
    <w:rsid w:val="00C53905"/>
    <w:rsid w:val="00C554DB"/>
    <w:rsid w:val="00C55FFA"/>
    <w:rsid w:val="00C566A5"/>
    <w:rsid w:val="00C566F8"/>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2E81"/>
    <w:rsid w:val="00C834C5"/>
    <w:rsid w:val="00C83D55"/>
    <w:rsid w:val="00C846C6"/>
    <w:rsid w:val="00C8740E"/>
    <w:rsid w:val="00C93127"/>
    <w:rsid w:val="00C9420F"/>
    <w:rsid w:val="00C94C39"/>
    <w:rsid w:val="00C95127"/>
    <w:rsid w:val="00C97DD1"/>
    <w:rsid w:val="00CA0D53"/>
    <w:rsid w:val="00CA277B"/>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27B08"/>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62A6"/>
    <w:rsid w:val="00D47412"/>
    <w:rsid w:val="00D50AAC"/>
    <w:rsid w:val="00D50BF9"/>
    <w:rsid w:val="00D50EEC"/>
    <w:rsid w:val="00D51BEE"/>
    <w:rsid w:val="00D52490"/>
    <w:rsid w:val="00D54265"/>
    <w:rsid w:val="00D550EB"/>
    <w:rsid w:val="00D55484"/>
    <w:rsid w:val="00D55815"/>
    <w:rsid w:val="00D573C5"/>
    <w:rsid w:val="00D57530"/>
    <w:rsid w:val="00D61B6A"/>
    <w:rsid w:val="00D61BBC"/>
    <w:rsid w:val="00D66C63"/>
    <w:rsid w:val="00D670C7"/>
    <w:rsid w:val="00D70176"/>
    <w:rsid w:val="00D705F5"/>
    <w:rsid w:val="00D70916"/>
    <w:rsid w:val="00D728E0"/>
    <w:rsid w:val="00D72D89"/>
    <w:rsid w:val="00D72EA3"/>
    <w:rsid w:val="00D73447"/>
    <w:rsid w:val="00D73ACA"/>
    <w:rsid w:val="00D73D4B"/>
    <w:rsid w:val="00D74023"/>
    <w:rsid w:val="00D74025"/>
    <w:rsid w:val="00D7702B"/>
    <w:rsid w:val="00D77B2E"/>
    <w:rsid w:val="00D80458"/>
    <w:rsid w:val="00D81834"/>
    <w:rsid w:val="00D827A5"/>
    <w:rsid w:val="00D829A3"/>
    <w:rsid w:val="00D83B5E"/>
    <w:rsid w:val="00D84FA2"/>
    <w:rsid w:val="00D85C2F"/>
    <w:rsid w:val="00D86036"/>
    <w:rsid w:val="00D86EB4"/>
    <w:rsid w:val="00D90EC4"/>
    <w:rsid w:val="00D9144F"/>
    <w:rsid w:val="00D91A37"/>
    <w:rsid w:val="00D91EC4"/>
    <w:rsid w:val="00D92C13"/>
    <w:rsid w:val="00D93343"/>
    <w:rsid w:val="00D94664"/>
    <w:rsid w:val="00D94E65"/>
    <w:rsid w:val="00DA0E65"/>
    <w:rsid w:val="00DA3F29"/>
    <w:rsid w:val="00DA4EF0"/>
    <w:rsid w:val="00DB2353"/>
    <w:rsid w:val="00DB59FC"/>
    <w:rsid w:val="00DB612F"/>
    <w:rsid w:val="00DB68D9"/>
    <w:rsid w:val="00DB6905"/>
    <w:rsid w:val="00DB73A7"/>
    <w:rsid w:val="00DB7485"/>
    <w:rsid w:val="00DB7A3C"/>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53CE"/>
    <w:rsid w:val="00DD6553"/>
    <w:rsid w:val="00DE315F"/>
    <w:rsid w:val="00DE4475"/>
    <w:rsid w:val="00DE530B"/>
    <w:rsid w:val="00DE59DD"/>
    <w:rsid w:val="00DF0D4A"/>
    <w:rsid w:val="00DF10C3"/>
    <w:rsid w:val="00DF1761"/>
    <w:rsid w:val="00DF1ACA"/>
    <w:rsid w:val="00DF3BAC"/>
    <w:rsid w:val="00DF3F64"/>
    <w:rsid w:val="00DF3F98"/>
    <w:rsid w:val="00DF4359"/>
    <w:rsid w:val="00DF66AC"/>
    <w:rsid w:val="00DF69A2"/>
    <w:rsid w:val="00DF69DF"/>
    <w:rsid w:val="00E00054"/>
    <w:rsid w:val="00E00688"/>
    <w:rsid w:val="00E00B01"/>
    <w:rsid w:val="00E02CA0"/>
    <w:rsid w:val="00E039DB"/>
    <w:rsid w:val="00E04D8D"/>
    <w:rsid w:val="00E04DB8"/>
    <w:rsid w:val="00E0668A"/>
    <w:rsid w:val="00E07C7E"/>
    <w:rsid w:val="00E07CBF"/>
    <w:rsid w:val="00E10D4B"/>
    <w:rsid w:val="00E11BA8"/>
    <w:rsid w:val="00E11CD3"/>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E30"/>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64A5"/>
    <w:rsid w:val="00E572F2"/>
    <w:rsid w:val="00E57F36"/>
    <w:rsid w:val="00E614B3"/>
    <w:rsid w:val="00E623ED"/>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199"/>
    <w:rsid w:val="00E90601"/>
    <w:rsid w:val="00E90999"/>
    <w:rsid w:val="00E90CE6"/>
    <w:rsid w:val="00E912A6"/>
    <w:rsid w:val="00E9257F"/>
    <w:rsid w:val="00E92C46"/>
    <w:rsid w:val="00E947E4"/>
    <w:rsid w:val="00E96498"/>
    <w:rsid w:val="00E96C2C"/>
    <w:rsid w:val="00E976DD"/>
    <w:rsid w:val="00EA136B"/>
    <w:rsid w:val="00EA2249"/>
    <w:rsid w:val="00EA2E4F"/>
    <w:rsid w:val="00EA44ED"/>
    <w:rsid w:val="00EA6790"/>
    <w:rsid w:val="00EA7225"/>
    <w:rsid w:val="00EA7500"/>
    <w:rsid w:val="00EA77E3"/>
    <w:rsid w:val="00EB1FEB"/>
    <w:rsid w:val="00EB39EE"/>
    <w:rsid w:val="00EB733C"/>
    <w:rsid w:val="00EB7AD0"/>
    <w:rsid w:val="00EB7C04"/>
    <w:rsid w:val="00EB7C34"/>
    <w:rsid w:val="00EC129F"/>
    <w:rsid w:val="00EC25D1"/>
    <w:rsid w:val="00EC3E8B"/>
    <w:rsid w:val="00EC4342"/>
    <w:rsid w:val="00EC6936"/>
    <w:rsid w:val="00EC6F83"/>
    <w:rsid w:val="00EC77F2"/>
    <w:rsid w:val="00ED0C42"/>
    <w:rsid w:val="00ED1367"/>
    <w:rsid w:val="00ED2452"/>
    <w:rsid w:val="00ED31ED"/>
    <w:rsid w:val="00ED332B"/>
    <w:rsid w:val="00ED4853"/>
    <w:rsid w:val="00ED5421"/>
    <w:rsid w:val="00ED5F4D"/>
    <w:rsid w:val="00EE24C0"/>
    <w:rsid w:val="00EE44C8"/>
    <w:rsid w:val="00EE5405"/>
    <w:rsid w:val="00EF036D"/>
    <w:rsid w:val="00EF04ED"/>
    <w:rsid w:val="00EF2FF4"/>
    <w:rsid w:val="00EF3050"/>
    <w:rsid w:val="00EF3D75"/>
    <w:rsid w:val="00EF43FD"/>
    <w:rsid w:val="00EF7957"/>
    <w:rsid w:val="00F0080E"/>
    <w:rsid w:val="00F010D8"/>
    <w:rsid w:val="00F01AAD"/>
    <w:rsid w:val="00F03345"/>
    <w:rsid w:val="00F04F1C"/>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27225"/>
    <w:rsid w:val="00F307AA"/>
    <w:rsid w:val="00F30C4B"/>
    <w:rsid w:val="00F31680"/>
    <w:rsid w:val="00F3180C"/>
    <w:rsid w:val="00F3180E"/>
    <w:rsid w:val="00F318D4"/>
    <w:rsid w:val="00F339D1"/>
    <w:rsid w:val="00F350AC"/>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7BB"/>
    <w:rsid w:val="00F53E16"/>
    <w:rsid w:val="00F54ADF"/>
    <w:rsid w:val="00F551CE"/>
    <w:rsid w:val="00F55B77"/>
    <w:rsid w:val="00F5609C"/>
    <w:rsid w:val="00F560A5"/>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9F1"/>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09A"/>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D7812"/>
    <w:rsid w:val="00FE08D3"/>
    <w:rsid w:val="00FE0C49"/>
    <w:rsid w:val="00FE4B41"/>
    <w:rsid w:val="00FE5ABE"/>
    <w:rsid w:val="00FF04A2"/>
    <w:rsid w:val="00FF0F9F"/>
    <w:rsid w:val="00FF16DC"/>
    <w:rsid w:val="00FF1EDC"/>
    <w:rsid w:val="00FF2A0D"/>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qFormat/>
    <w:rsid w:val="007B0733"/>
    <w:pPr>
      <w:tabs>
        <w:tab w:val="left" w:pos="2552"/>
      </w:tabs>
    </w:pPr>
    <w:rPr>
      <w:rFonts w:ascii="Arial" w:hAnsi="Arial"/>
      <w:b/>
      <w:sz w:val="20"/>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2">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qFormat/>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33E30"/>
    <w:rPr>
      <w:rFonts w:ascii="Helvetica" w:eastAsia="Times New Roman" w:hAnsi="Helvetica" w:cs="Arial"/>
      <w:b/>
      <w:bCs/>
      <w:kern w:val="32"/>
      <w:sz w:val="28"/>
      <w:szCs w:val="32"/>
      <w:lang w:eastAsia="en-US"/>
    </w:rPr>
  </w:style>
  <w:style w:type="paragraph" w:customStyle="1" w:styleId="TAN">
    <w:name w:val="TAN"/>
    <w:basedOn w:val="TAL"/>
    <w:qFormat/>
    <w:rsid w:val="001E07D0"/>
    <w:pPr>
      <w:ind w:left="851" w:hanging="851"/>
    </w:pPr>
    <w:rPr>
      <w:rFonts w:eastAsia="宋体"/>
    </w:rPr>
  </w:style>
  <w:style w:type="character" w:customStyle="1" w:styleId="TALCar">
    <w:name w:val="TAL Car"/>
    <w:qFormat/>
    <w:locked/>
    <w:rsid w:val="001E07D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14B29-C17C-41DC-893D-12640408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4</cp:revision>
  <cp:lastPrinted>2008-12-09T03:19:00Z</cp:lastPrinted>
  <dcterms:created xsi:type="dcterms:W3CDTF">2021-11-05T09:25:00Z</dcterms:created>
  <dcterms:modified xsi:type="dcterms:W3CDTF">2021-11-05T09:57:00Z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